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E66F9" w14:textId="77777777" w:rsidR="008B7465" w:rsidRPr="00970E14" w:rsidRDefault="008B7465" w:rsidP="00970E14">
      <w:pPr>
        <w:pStyle w:val="Subtitle"/>
        <w:spacing w:line="264" w:lineRule="auto"/>
        <w:contextualSpacing/>
        <w:rPr>
          <w:rFonts w:asciiTheme="minorHAnsi" w:hAnsiTheme="minorHAnsi" w:cstheme="minorBidi"/>
          <w:b/>
          <w:bCs/>
          <w:sz w:val="28"/>
          <w:szCs w:val="28"/>
          <w:lang w:val="en-GB"/>
        </w:rPr>
      </w:pPr>
      <w:r w:rsidRPr="00970E14">
        <w:rPr>
          <w:rFonts w:asciiTheme="minorHAnsi" w:hAnsiTheme="minorHAnsi" w:cstheme="minorBidi"/>
          <w:b/>
          <w:bCs/>
          <w:sz w:val="28"/>
          <w:szCs w:val="28"/>
          <w:lang w:val="en-GB" w:bidi="en-US"/>
        </w:rPr>
        <w:t xml:space="preserve">TERMS OF REFERENCE </w:t>
      </w:r>
    </w:p>
    <w:p w14:paraId="7ED15B49" w14:textId="77777777" w:rsidR="008B7465" w:rsidRPr="00970E14" w:rsidRDefault="008B7465" w:rsidP="00970E14">
      <w:pPr>
        <w:pStyle w:val="Title"/>
        <w:spacing w:line="264" w:lineRule="auto"/>
        <w:contextualSpacing/>
        <w:rPr>
          <w:rFonts w:asciiTheme="minorHAnsi" w:hAnsiTheme="minorHAnsi" w:cstheme="minorBidi"/>
          <w:b w:val="0"/>
          <w:lang w:val="en-GB"/>
        </w:rPr>
      </w:pPr>
      <w:r w:rsidRPr="00970E14">
        <w:rPr>
          <w:rFonts w:asciiTheme="minorHAnsi" w:hAnsiTheme="minorHAnsi" w:cstheme="minorBidi"/>
          <w:lang w:val="en-GB" w:bidi="en-US"/>
        </w:rPr>
        <w:t>BUSINESS CASE DEVELOPMENT FOR WESTERN AREA PENINSULAR WATER FUND</w:t>
      </w:r>
    </w:p>
    <w:p w14:paraId="40A7F109" w14:textId="77777777" w:rsidR="008B7465" w:rsidRPr="00970E14" w:rsidRDefault="008B7465" w:rsidP="00970E14">
      <w:pPr>
        <w:pStyle w:val="Subtitle"/>
        <w:spacing w:after="120" w:line="264" w:lineRule="auto"/>
        <w:contextualSpacing/>
        <w:rPr>
          <w:rFonts w:asciiTheme="minorHAnsi" w:hAnsiTheme="minorHAnsi" w:cstheme="minorBidi"/>
          <w:b/>
          <w:b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717"/>
      </w:tblGrid>
      <w:tr w:rsidR="008B7465" w:rsidRPr="005E4830" w14:paraId="3291C45D" w14:textId="77777777" w:rsidTr="00970E14">
        <w:trPr>
          <w:trHeight w:val="638"/>
        </w:trPr>
        <w:tc>
          <w:tcPr>
            <w:tcW w:w="4855" w:type="dxa"/>
            <w:vAlign w:val="center"/>
          </w:tcPr>
          <w:p w14:paraId="05D6C74E" w14:textId="77777777" w:rsidR="008B7465" w:rsidRPr="00970E14" w:rsidRDefault="008B7465" w:rsidP="00970E14">
            <w:pPr>
              <w:pStyle w:val="Subtitle"/>
              <w:spacing w:after="120" w:line="264" w:lineRule="auto"/>
              <w:contextualSpacing/>
              <w:jc w:val="left"/>
              <w:rPr>
                <w:rFonts w:asciiTheme="minorHAnsi" w:hAnsiTheme="minorHAnsi" w:cstheme="minorBidi"/>
                <w:b/>
                <w:bCs/>
                <w:sz w:val="22"/>
                <w:szCs w:val="22"/>
                <w:u w:val="single"/>
                <w:lang w:val="en-GB"/>
              </w:rPr>
            </w:pPr>
            <w:r w:rsidRPr="00970E14">
              <w:rPr>
                <w:rFonts w:asciiTheme="minorHAnsi" w:hAnsiTheme="minorHAnsi" w:cstheme="minorBidi"/>
                <w:b/>
                <w:bCs/>
                <w:sz w:val="22"/>
                <w:szCs w:val="22"/>
                <w:lang w:val="en-GB" w:bidi="en-US"/>
              </w:rPr>
              <w:t>CONSULTATION</w:t>
            </w:r>
          </w:p>
        </w:tc>
        <w:tc>
          <w:tcPr>
            <w:tcW w:w="4963" w:type="dxa"/>
            <w:vAlign w:val="center"/>
          </w:tcPr>
          <w:p w14:paraId="1BA8B76E" w14:textId="77777777" w:rsidR="008B7465" w:rsidRPr="00970E14" w:rsidRDefault="008B7465" w:rsidP="00970E14">
            <w:pPr>
              <w:pStyle w:val="Subtitle"/>
              <w:spacing w:after="120" w:line="264" w:lineRule="auto"/>
              <w:contextualSpacing/>
              <w:jc w:val="left"/>
              <w:rPr>
                <w:rFonts w:asciiTheme="minorHAnsi" w:hAnsiTheme="minorHAnsi" w:cstheme="minorBidi"/>
                <w:sz w:val="22"/>
                <w:szCs w:val="22"/>
                <w:lang w:val="en-GB"/>
              </w:rPr>
            </w:pPr>
            <w:r w:rsidRPr="00970E14">
              <w:rPr>
                <w:rFonts w:asciiTheme="minorHAnsi" w:hAnsiTheme="minorHAnsi" w:cstheme="minorBidi"/>
                <w:sz w:val="22"/>
                <w:szCs w:val="22"/>
                <w:lang w:val="en-GB" w:bidi="en-US"/>
              </w:rPr>
              <w:t xml:space="preserve">Business Case Development for the Creation of a Water Fund for Western Area Peninsular </w:t>
            </w:r>
          </w:p>
        </w:tc>
      </w:tr>
      <w:tr w:rsidR="008B7465" w:rsidRPr="005E4830" w14:paraId="4FA175F2" w14:textId="77777777" w:rsidTr="00970E14">
        <w:trPr>
          <w:trHeight w:val="257"/>
        </w:trPr>
        <w:tc>
          <w:tcPr>
            <w:tcW w:w="4855" w:type="dxa"/>
            <w:vAlign w:val="center"/>
          </w:tcPr>
          <w:p w14:paraId="1D26EF9D" w14:textId="77777777" w:rsidR="008B7465" w:rsidRPr="00970E14" w:rsidRDefault="008B7465" w:rsidP="00970E14">
            <w:pPr>
              <w:pStyle w:val="Subtitle"/>
              <w:spacing w:after="120" w:line="264" w:lineRule="auto"/>
              <w:contextualSpacing/>
              <w:jc w:val="left"/>
              <w:rPr>
                <w:rFonts w:asciiTheme="minorHAnsi" w:hAnsiTheme="minorHAnsi" w:cstheme="minorBidi"/>
                <w:b/>
                <w:bCs/>
                <w:sz w:val="22"/>
                <w:szCs w:val="22"/>
                <w:u w:val="single"/>
                <w:lang w:val="en-GB"/>
              </w:rPr>
            </w:pPr>
            <w:r w:rsidRPr="00970E14">
              <w:rPr>
                <w:rFonts w:asciiTheme="minorHAnsi" w:hAnsiTheme="minorHAnsi" w:cstheme="minorBidi"/>
                <w:b/>
                <w:bCs/>
                <w:sz w:val="22"/>
                <w:szCs w:val="22"/>
                <w:lang w:val="en-GB" w:bidi="en-US"/>
              </w:rPr>
              <w:t>LOCATION</w:t>
            </w:r>
          </w:p>
        </w:tc>
        <w:tc>
          <w:tcPr>
            <w:tcW w:w="4963" w:type="dxa"/>
            <w:vAlign w:val="center"/>
          </w:tcPr>
          <w:p w14:paraId="79C32CFA" w14:textId="2626438C" w:rsidR="008B7465" w:rsidRPr="00970E14" w:rsidRDefault="008F60B4" w:rsidP="00970E14">
            <w:pPr>
              <w:pStyle w:val="Subtitle"/>
              <w:spacing w:after="120" w:line="264" w:lineRule="auto"/>
              <w:contextualSpacing/>
              <w:jc w:val="left"/>
              <w:rPr>
                <w:rFonts w:asciiTheme="minorHAnsi" w:hAnsiTheme="minorHAnsi" w:cstheme="minorBidi"/>
                <w:sz w:val="22"/>
                <w:szCs w:val="22"/>
                <w:lang w:val="en-GB"/>
              </w:rPr>
            </w:pPr>
            <w:r>
              <w:rPr>
                <w:rFonts w:asciiTheme="minorHAnsi" w:hAnsiTheme="minorHAnsi" w:cstheme="minorBidi"/>
                <w:sz w:val="22"/>
                <w:szCs w:val="22"/>
                <w:lang w:val="en-GB" w:bidi="en-US"/>
              </w:rPr>
              <w:t xml:space="preserve">Home-based with travel to </w:t>
            </w:r>
            <w:r w:rsidR="008B7465" w:rsidRPr="00970E14">
              <w:rPr>
                <w:rFonts w:asciiTheme="minorHAnsi" w:hAnsiTheme="minorHAnsi" w:cstheme="minorBidi"/>
                <w:sz w:val="22"/>
                <w:szCs w:val="22"/>
                <w:lang w:val="en-GB" w:bidi="en-US"/>
              </w:rPr>
              <w:t xml:space="preserve">Western Area Peninsular, </w:t>
            </w:r>
            <w:r w:rsidR="004272F7" w:rsidRPr="00970E14">
              <w:rPr>
                <w:rFonts w:asciiTheme="minorHAnsi" w:hAnsiTheme="minorHAnsi" w:cstheme="minorBidi"/>
                <w:sz w:val="22"/>
                <w:szCs w:val="22"/>
                <w:lang w:val="en-GB" w:bidi="en-US"/>
              </w:rPr>
              <w:t>Sierra Leone</w:t>
            </w:r>
            <w:r w:rsidR="002E081F">
              <w:rPr>
                <w:rFonts w:asciiTheme="minorHAnsi" w:hAnsiTheme="minorHAnsi" w:cstheme="minorBidi"/>
                <w:sz w:val="22"/>
                <w:szCs w:val="22"/>
                <w:lang w:val="en-GB" w:bidi="en-US"/>
              </w:rPr>
              <w:t xml:space="preserve"> </w:t>
            </w:r>
          </w:p>
        </w:tc>
      </w:tr>
      <w:tr w:rsidR="008B7465" w:rsidRPr="005E4830" w14:paraId="79503668" w14:textId="77777777" w:rsidTr="00970E14">
        <w:trPr>
          <w:trHeight w:val="257"/>
        </w:trPr>
        <w:tc>
          <w:tcPr>
            <w:tcW w:w="4855" w:type="dxa"/>
            <w:vAlign w:val="center"/>
          </w:tcPr>
          <w:p w14:paraId="003699F6" w14:textId="77777777" w:rsidR="008B7465" w:rsidRPr="00970E14" w:rsidRDefault="008B7465" w:rsidP="00970E14">
            <w:pPr>
              <w:pStyle w:val="Subtitle"/>
              <w:spacing w:after="120" w:line="264" w:lineRule="auto"/>
              <w:contextualSpacing/>
              <w:jc w:val="left"/>
              <w:rPr>
                <w:rFonts w:asciiTheme="minorHAnsi" w:hAnsiTheme="minorHAnsi" w:cstheme="minorBidi"/>
                <w:b/>
                <w:bCs/>
                <w:i/>
                <w:iCs/>
                <w:sz w:val="22"/>
                <w:szCs w:val="22"/>
                <w:u w:val="single"/>
                <w:lang w:val="en-GB"/>
              </w:rPr>
            </w:pPr>
            <w:r w:rsidRPr="00970E14">
              <w:rPr>
                <w:rFonts w:asciiTheme="minorHAnsi" w:hAnsiTheme="minorHAnsi" w:cstheme="minorBidi"/>
                <w:b/>
                <w:bCs/>
                <w:sz w:val="22"/>
                <w:szCs w:val="22"/>
                <w:lang w:val="en-GB" w:bidi="en-US"/>
              </w:rPr>
              <w:t xml:space="preserve">PROVISIONAL START DATE </w:t>
            </w:r>
          </w:p>
        </w:tc>
        <w:tc>
          <w:tcPr>
            <w:tcW w:w="4963" w:type="dxa"/>
            <w:vAlign w:val="center"/>
          </w:tcPr>
          <w:p w14:paraId="49BD2C10" w14:textId="729583EF" w:rsidR="008B7465" w:rsidRPr="00970E14" w:rsidRDefault="002E081F" w:rsidP="00970E14">
            <w:pPr>
              <w:pStyle w:val="Subtitle"/>
              <w:spacing w:after="120" w:line="264" w:lineRule="auto"/>
              <w:contextualSpacing/>
              <w:jc w:val="left"/>
              <w:rPr>
                <w:rFonts w:asciiTheme="minorHAnsi" w:hAnsiTheme="minorHAnsi" w:cstheme="minorBidi"/>
                <w:sz w:val="22"/>
                <w:szCs w:val="22"/>
                <w:lang w:val="en-GB"/>
              </w:rPr>
            </w:pPr>
            <w:r>
              <w:rPr>
                <w:rFonts w:asciiTheme="minorHAnsi" w:hAnsiTheme="minorHAnsi" w:cstheme="minorBidi"/>
                <w:sz w:val="22"/>
                <w:szCs w:val="22"/>
                <w:lang w:val="en-GB"/>
              </w:rPr>
              <w:t>As soon as possible</w:t>
            </w:r>
          </w:p>
        </w:tc>
      </w:tr>
      <w:tr w:rsidR="008B7465" w:rsidRPr="005E4830" w14:paraId="2FEF5AAD" w14:textId="77777777" w:rsidTr="00970E14">
        <w:trPr>
          <w:trHeight w:val="257"/>
        </w:trPr>
        <w:tc>
          <w:tcPr>
            <w:tcW w:w="4855" w:type="dxa"/>
            <w:vAlign w:val="center"/>
          </w:tcPr>
          <w:p w14:paraId="15441EC8" w14:textId="77777777" w:rsidR="008B7465" w:rsidRPr="00970E14" w:rsidRDefault="008B7465" w:rsidP="00970E14">
            <w:pPr>
              <w:pStyle w:val="Subtitle"/>
              <w:spacing w:after="120" w:line="264" w:lineRule="auto"/>
              <w:contextualSpacing/>
              <w:jc w:val="left"/>
              <w:rPr>
                <w:rFonts w:asciiTheme="minorHAnsi" w:hAnsiTheme="minorHAnsi" w:cstheme="minorBidi"/>
                <w:b/>
                <w:bCs/>
                <w:sz w:val="22"/>
                <w:szCs w:val="22"/>
                <w:lang w:val="en-GB" w:bidi="en-US"/>
              </w:rPr>
            </w:pPr>
            <w:r w:rsidRPr="00970E14">
              <w:rPr>
                <w:rFonts w:asciiTheme="minorHAnsi" w:hAnsiTheme="minorHAnsi" w:cstheme="minorBidi"/>
                <w:b/>
                <w:bCs/>
                <w:sz w:val="22"/>
                <w:szCs w:val="22"/>
                <w:lang w:val="en-GB" w:bidi="en-US"/>
              </w:rPr>
              <w:t>ESTIMATED DURATION</w:t>
            </w:r>
          </w:p>
        </w:tc>
        <w:tc>
          <w:tcPr>
            <w:tcW w:w="4963" w:type="dxa"/>
            <w:vAlign w:val="center"/>
          </w:tcPr>
          <w:p w14:paraId="715DA0D1" w14:textId="5DC86060" w:rsidR="008B7465" w:rsidRPr="00970E14" w:rsidRDefault="002E081F" w:rsidP="00970E14">
            <w:pPr>
              <w:pStyle w:val="Subtitle"/>
              <w:spacing w:after="120" w:line="264" w:lineRule="auto"/>
              <w:contextualSpacing/>
              <w:jc w:val="left"/>
              <w:rPr>
                <w:rFonts w:asciiTheme="minorHAnsi" w:hAnsiTheme="minorHAnsi" w:cstheme="minorBidi"/>
                <w:sz w:val="22"/>
                <w:szCs w:val="22"/>
                <w:lang w:val="en-GB" w:bidi="en-US"/>
              </w:rPr>
            </w:pPr>
            <w:r>
              <w:rPr>
                <w:rFonts w:asciiTheme="minorHAnsi" w:hAnsiTheme="minorHAnsi" w:cstheme="minorBidi"/>
                <w:sz w:val="22"/>
                <w:szCs w:val="22"/>
                <w:lang w:val="en-GB" w:bidi="en-US"/>
              </w:rPr>
              <w:t>6 months</w:t>
            </w:r>
          </w:p>
        </w:tc>
      </w:tr>
    </w:tbl>
    <w:p w14:paraId="0C76764B" w14:textId="77777777" w:rsidR="00AD34B0" w:rsidRPr="00970E14" w:rsidRDefault="00AD34B0" w:rsidP="041864F9">
      <w:pPr>
        <w:pStyle w:val="Heading1"/>
        <w:rPr>
          <w:highlight w:val="yellow"/>
        </w:rPr>
      </w:pPr>
      <w:r w:rsidRPr="00970E14">
        <w:t>Background</w:t>
      </w:r>
    </w:p>
    <w:p w14:paraId="77DDC11E" w14:textId="59E1D69B" w:rsidR="000D5366" w:rsidRDefault="02054421" w:rsidP="00970E14">
      <w:pPr>
        <w:spacing w:after="120"/>
        <w:jc w:val="both"/>
      </w:pPr>
      <w:r w:rsidRPr="02054421">
        <w:rPr>
          <w:lang w:val="en-GB" w:bidi="en-US"/>
        </w:rPr>
        <w:t xml:space="preserve">Catholic Relief Services (CRS) in partnership with the Nature Conservancy (TNC) through the </w:t>
      </w:r>
      <w:r w:rsidRPr="00A320DB">
        <w:rPr>
          <w:i/>
          <w:lang w:val="en-GB" w:bidi="en-US"/>
        </w:rPr>
        <w:t>Replenish Africa Initiative</w:t>
      </w:r>
      <w:r w:rsidRPr="02054421">
        <w:rPr>
          <w:lang w:val="en-GB" w:bidi="en-US"/>
        </w:rPr>
        <w:t xml:space="preserve"> funding by </w:t>
      </w:r>
      <w:r w:rsidR="00A320DB">
        <w:rPr>
          <w:lang w:val="en-GB" w:bidi="en-US"/>
        </w:rPr>
        <w:t xml:space="preserve">the </w:t>
      </w:r>
      <w:r w:rsidRPr="02054421">
        <w:rPr>
          <w:lang w:val="en-GB" w:bidi="en-US"/>
        </w:rPr>
        <w:t xml:space="preserve">Coca Cola Foundation have initiated a programme aimed at improving drinking water and flood resilience for Freetown, Sierra Leone by promoting collective investment in nature-based solutions (NBS). </w:t>
      </w:r>
      <w:r>
        <w:t>In Freetown, as elsewhere, the lack of information of possible NBS solutions</w:t>
      </w:r>
      <w:r w:rsidR="001B629C">
        <w:t xml:space="preserve">, </w:t>
      </w:r>
      <w:r>
        <w:t xml:space="preserve">their associated costs and </w:t>
      </w:r>
      <w:r w:rsidR="001B629C">
        <w:t>beneficiaries’</w:t>
      </w:r>
      <w:r>
        <w:t xml:space="preserve"> needs are principal barrier</w:t>
      </w:r>
      <w:r w:rsidR="001B629C">
        <w:t>s</w:t>
      </w:r>
      <w:r>
        <w:t xml:space="preserve"> for mainstreaming these investments (UNEP, 2014).  </w:t>
      </w:r>
    </w:p>
    <w:p w14:paraId="567DEDDD" w14:textId="03A5AAEC" w:rsidR="00A320DB" w:rsidRPr="005E4830" w:rsidRDefault="00A320DB" w:rsidP="00A320DB">
      <w:pPr>
        <w:jc w:val="both"/>
      </w:pPr>
      <w:r w:rsidRPr="00970E14">
        <w:t>Freetown</w:t>
      </w:r>
      <w:r>
        <w:t xml:space="preserve"> faces a </w:t>
      </w:r>
      <w:r w:rsidRPr="00970E14">
        <w:t>myriads of water security challenges</w:t>
      </w:r>
      <w:r w:rsidR="001B629C">
        <w:t>, including water shortages and flooding.</w:t>
      </w:r>
      <w:r w:rsidRPr="00970E14">
        <w:t xml:space="preserve"> The city is in the Western Area of the country and serves as Sierra Leone's major urban, economic, financial, cultural, educational and political center. The city perches on steep slopes on the north end of the anvil-shaped peninsula and is around 38 k</w:t>
      </w:r>
      <w:r w:rsidR="001B629C">
        <w:t>m</w:t>
      </w:r>
      <w:r w:rsidRPr="00970E14">
        <w:t xml:space="preserve"> long and 16 km wide with the city mainly occupying the northern and eastern areas. The peninsular has a very high annual rainfall –more than 4000 mm</w:t>
      </w:r>
      <w:r w:rsidR="001B629C">
        <w:t xml:space="preserve"> – and </w:t>
      </w:r>
      <w:r w:rsidRPr="00970E14">
        <w:t>is characterized by a high surface runoff, particularly in the months of June to September. As the city grows, people are pushing into</w:t>
      </w:r>
      <w:r>
        <w:t xml:space="preserve"> </w:t>
      </w:r>
      <w:r w:rsidR="001B629C">
        <w:t>the Western Area Peninsula Forest Reserve (WAPRF)</w:t>
      </w:r>
      <w:r>
        <w:t xml:space="preserve"> </w:t>
      </w:r>
      <w:r w:rsidRPr="00970E14">
        <w:t>causing massive deforestation and degradation.</w:t>
      </w:r>
    </w:p>
    <w:p w14:paraId="4FF07323" w14:textId="49CDC200" w:rsidR="00A320DB" w:rsidRPr="00DF6306" w:rsidRDefault="00A320DB" w:rsidP="00A320DB">
      <w:pPr>
        <w:jc w:val="both"/>
      </w:pPr>
      <w:r w:rsidRPr="00970E14">
        <w:t xml:space="preserve">Considering the socio-economic importance of the </w:t>
      </w:r>
      <w:r w:rsidR="001B629C">
        <w:t xml:space="preserve">WAPFR </w:t>
      </w:r>
      <w:r w:rsidRPr="00970E14">
        <w:t xml:space="preserve">in the context of being the only fresh water source for the city and its environs, there is an urgent need to address the deforestation and degradation to </w:t>
      </w:r>
      <w:r>
        <w:t xml:space="preserve">safeguard water supply and </w:t>
      </w:r>
      <w:r w:rsidR="001B629C">
        <w:t xml:space="preserve">build </w:t>
      </w:r>
      <w:r>
        <w:t xml:space="preserve">flood resilience for </w:t>
      </w:r>
      <w:r w:rsidRPr="00970E14">
        <w:t>the cit</w:t>
      </w:r>
      <w:r w:rsidR="001B629C">
        <w:t>y</w:t>
      </w:r>
      <w:r w:rsidRPr="00970E14">
        <w:t xml:space="preserve">, not only for the current generation but for generations to come. To achieve this, effective mobilization of stakeholders </w:t>
      </w:r>
      <w:r>
        <w:t xml:space="preserve">is needed, </w:t>
      </w:r>
      <w:r w:rsidRPr="00970E14">
        <w:t xml:space="preserve">including </w:t>
      </w:r>
      <w:r w:rsidR="001B629C">
        <w:t xml:space="preserve">upstream and downstream </w:t>
      </w:r>
      <w:r w:rsidRPr="00970E14">
        <w:t>communities as well as strengthening of governance and structures. This comes with investment needs which must be met through a well-structured collaboration of different stakeholders with interest in the sector.</w:t>
      </w:r>
    </w:p>
    <w:p w14:paraId="72E043C0" w14:textId="4FB70D56" w:rsidR="00D84DC4" w:rsidRPr="001B629C" w:rsidDel="4204841E" w:rsidRDefault="02054421" w:rsidP="02054421">
      <w:pPr>
        <w:spacing w:after="120" w:line="257" w:lineRule="auto"/>
        <w:jc w:val="both"/>
        <w:rPr>
          <w:rFonts w:ascii="Calibri" w:eastAsia="Calibri" w:hAnsi="Calibri" w:cs="Calibri"/>
        </w:rPr>
      </w:pPr>
      <w:r w:rsidRPr="02054421">
        <w:rPr>
          <w:rFonts w:ascii="Calibri" w:eastAsia="Calibri" w:hAnsi="Calibri" w:cs="Calibri"/>
        </w:rPr>
        <w:t>A consortium bringing together CRS, Ministry of Water Resources (</w:t>
      </w:r>
      <w:proofErr w:type="spellStart"/>
      <w:r w:rsidRPr="02054421">
        <w:rPr>
          <w:rFonts w:ascii="Calibri" w:eastAsia="Calibri" w:hAnsi="Calibri" w:cs="Calibri"/>
        </w:rPr>
        <w:t>MoWR</w:t>
      </w:r>
      <w:proofErr w:type="spellEnd"/>
      <w:r w:rsidRPr="02054421">
        <w:rPr>
          <w:rFonts w:ascii="Calibri" w:eastAsia="Calibri" w:hAnsi="Calibri" w:cs="Calibri"/>
        </w:rPr>
        <w:t>), Ministry of Agriculture and Forestry (</w:t>
      </w:r>
      <w:proofErr w:type="spellStart"/>
      <w:r w:rsidRPr="02054421">
        <w:rPr>
          <w:rFonts w:ascii="Calibri" w:eastAsia="Calibri" w:hAnsi="Calibri" w:cs="Calibri"/>
        </w:rPr>
        <w:t>MoAF</w:t>
      </w:r>
      <w:proofErr w:type="spellEnd"/>
      <w:r w:rsidRPr="02054421">
        <w:rPr>
          <w:rFonts w:ascii="Calibri" w:eastAsia="Calibri" w:hAnsi="Calibri" w:cs="Calibri"/>
        </w:rPr>
        <w:t>, Ministry of Land and Housing (</w:t>
      </w:r>
      <w:proofErr w:type="spellStart"/>
      <w:r w:rsidRPr="02054421">
        <w:rPr>
          <w:rFonts w:ascii="Calibri" w:eastAsia="Calibri" w:hAnsi="Calibri" w:cs="Calibri"/>
        </w:rPr>
        <w:t>MoLH</w:t>
      </w:r>
      <w:proofErr w:type="spellEnd"/>
      <w:r w:rsidRPr="02054421">
        <w:rPr>
          <w:rFonts w:ascii="Calibri" w:eastAsia="Calibri" w:hAnsi="Calibri" w:cs="Calibri"/>
        </w:rPr>
        <w:t xml:space="preserve">), National Water Resources Management Agency (NWRMA),  National Protected Area Authority (NPAA), Environment Protection Agency (EPA), </w:t>
      </w:r>
      <w:proofErr w:type="spellStart"/>
      <w:r w:rsidRPr="02054421">
        <w:rPr>
          <w:rFonts w:ascii="Calibri" w:eastAsia="Calibri" w:hAnsi="Calibri" w:cs="Calibri"/>
        </w:rPr>
        <w:t>Guma</w:t>
      </w:r>
      <w:proofErr w:type="spellEnd"/>
      <w:r w:rsidRPr="02054421">
        <w:rPr>
          <w:rFonts w:ascii="Calibri" w:eastAsia="Calibri" w:hAnsi="Calibri" w:cs="Calibri"/>
        </w:rPr>
        <w:t xml:space="preserve"> Valley Water Company (GVWC), Freetown City Council (FCC), and Western Area Rural District Council (WARDC) have determined a need for cost-benefit analysis of possible NBS investment portfolios. CRS seeks to hire a contractor to complete this “Business Case” analysis. The analysis should include the following components and be based on an analytical framework developed by TNC (see </w:t>
      </w:r>
      <w:r w:rsidR="001B629C">
        <w:rPr>
          <w:rFonts w:ascii="Calibri" w:eastAsia="Calibri" w:hAnsi="Calibri" w:cs="Calibri"/>
        </w:rPr>
        <w:t xml:space="preserve">Appendix, </w:t>
      </w:r>
      <w:r w:rsidRPr="02054421">
        <w:rPr>
          <w:rFonts w:ascii="Calibri" w:eastAsia="Calibri" w:hAnsi="Calibri" w:cs="Calibri"/>
        </w:rPr>
        <w:t>f</w:t>
      </w:r>
      <w:r w:rsidR="001B629C">
        <w:rPr>
          <w:rFonts w:ascii="Calibri" w:eastAsia="Calibri" w:hAnsi="Calibri" w:cs="Calibri"/>
        </w:rPr>
        <w:t xml:space="preserve">ig. </w:t>
      </w:r>
      <w:r w:rsidR="000D5366" w:rsidRPr="02054421">
        <w:fldChar w:fldCharType="begin"/>
      </w:r>
      <w:r w:rsidR="000D5366" w:rsidRPr="00DF6306">
        <w:rPr>
          <w:rFonts w:cstheme="minorHAnsi"/>
        </w:rPr>
        <w:instrText xml:space="preserve"> SEQ Figure \* ARABIC </w:instrText>
      </w:r>
      <w:r w:rsidR="000D5366" w:rsidRPr="02054421">
        <w:rPr>
          <w:rFonts w:eastAsia="Times New Roman" w:cstheme="minorHAnsi"/>
          <w:iCs/>
          <w:lang w:val="es-ES_tradnl"/>
        </w:rPr>
        <w:fldChar w:fldCharType="separate"/>
      </w:r>
      <w:r w:rsidR="004E3DB4" w:rsidRPr="00970E14">
        <w:rPr>
          <w:rFonts w:eastAsia="Times New Roman"/>
          <w:noProof/>
        </w:rPr>
        <w:t>1</w:t>
      </w:r>
      <w:r w:rsidR="000D5366" w:rsidRPr="02054421">
        <w:fldChar w:fldCharType="end"/>
      </w:r>
      <w:r w:rsidRPr="02054421">
        <w:rPr>
          <w:rFonts w:ascii="Calibri" w:eastAsia="Calibri" w:hAnsi="Calibri" w:cs="Calibri"/>
        </w:rPr>
        <w:t>).</w:t>
      </w:r>
      <w:r w:rsidR="4204841E">
        <w:br w:type="page"/>
      </w:r>
    </w:p>
    <w:p w14:paraId="64FB5933" w14:textId="7D3FF4E7" w:rsidR="00ED7E79" w:rsidRPr="00970E14" w:rsidRDefault="297F15F6" w:rsidP="00970E14">
      <w:pPr>
        <w:pStyle w:val="Heading1"/>
        <w:rPr>
          <w:b/>
          <w:bCs/>
          <w:sz w:val="28"/>
          <w:szCs w:val="28"/>
          <w:lang w:val="en-GB" w:bidi="en-US"/>
        </w:rPr>
      </w:pPr>
      <w:r w:rsidRPr="00970E14">
        <w:rPr>
          <w:lang w:val="en-GB"/>
        </w:rPr>
        <w:lastRenderedPageBreak/>
        <w:t xml:space="preserve">Section A: </w:t>
      </w:r>
      <w:r w:rsidR="3C6EAA23" w:rsidRPr="00970E14">
        <w:rPr>
          <w:lang w:val="en-GB"/>
        </w:rPr>
        <w:t>Western Area Peninsular Water Fund Business Case components</w:t>
      </w:r>
    </w:p>
    <w:p w14:paraId="2C618039" w14:textId="7412157A" w:rsidR="00546435" w:rsidRDefault="5E36CFC6" w:rsidP="003612D5">
      <w:pPr>
        <w:jc w:val="both"/>
      </w:pPr>
      <w:r>
        <w:t>The contractor will a</w:t>
      </w:r>
      <w:r w:rsidR="00546435">
        <w:t xml:space="preserve">ssess </w:t>
      </w:r>
      <w:r w:rsidR="005A7040">
        <w:t xml:space="preserve">projected </w:t>
      </w:r>
      <w:r w:rsidR="003D6A7B">
        <w:t>catchment</w:t>
      </w:r>
      <w:r w:rsidR="005A7040">
        <w:t xml:space="preserve"> degradation of the</w:t>
      </w:r>
      <w:r w:rsidR="0078309F">
        <w:t xml:space="preserve"> Sierra Leonean Western Area Peninsula Forest Reserve (WAPRF)</w:t>
      </w:r>
      <w:r w:rsidR="00B05633">
        <w:t xml:space="preserve"> and the resulting effect on ecosystem functions related to water supply and flooding</w:t>
      </w:r>
      <w:r w:rsidR="00806BFC">
        <w:t xml:space="preserve"> in the absence of a Water Fund</w:t>
      </w:r>
      <w:r w:rsidR="00810C27">
        <w:t xml:space="preserve"> (“business-as-usual [BAU] scenario”). </w:t>
      </w:r>
      <w:r w:rsidR="00B05633">
        <w:t xml:space="preserve">Through stakeholder engagement, </w:t>
      </w:r>
      <w:r w:rsidR="004259B1">
        <w:t>refine</w:t>
      </w:r>
      <w:r w:rsidR="00806BFC">
        <w:t xml:space="preserve"> </w:t>
      </w:r>
      <w:r w:rsidR="00A402D9">
        <w:t xml:space="preserve">and assess </w:t>
      </w:r>
      <w:r w:rsidR="00B05633">
        <w:t xml:space="preserve">a set of conservation measures to </w:t>
      </w:r>
      <w:r w:rsidR="00806BFC">
        <w:t>address water supply challenges</w:t>
      </w:r>
      <w:r w:rsidR="00810C27" w:rsidRPr="5E36CFC6">
        <w:t xml:space="preserve"> (“</w:t>
      </w:r>
      <w:r w:rsidR="00497492">
        <w:t>C</w:t>
      </w:r>
      <w:r w:rsidR="00810C27">
        <w:t>onservation scenario”)</w:t>
      </w:r>
      <w:r w:rsidR="00B05633">
        <w:t xml:space="preserve">. Compare the change in ecosystem function </w:t>
      </w:r>
      <w:r w:rsidR="00970863">
        <w:t xml:space="preserve">and resulting </w:t>
      </w:r>
      <w:r w:rsidR="00EF66D3">
        <w:t>priority</w:t>
      </w:r>
      <w:r w:rsidR="00970863">
        <w:t xml:space="preserve"> ecosystem services </w:t>
      </w:r>
      <w:r w:rsidR="00810C27">
        <w:t xml:space="preserve">flows </w:t>
      </w:r>
      <w:r w:rsidR="00B05633">
        <w:t>between “business as usual” and “conservation” scenarios.</w:t>
      </w:r>
      <w:r w:rsidR="00810C27">
        <w:t xml:space="preserve"> Assess the economic value associated with the differences in priority ecosystem services flows between the BAU and Conservation scenarios. </w:t>
      </w:r>
      <w:r w:rsidR="00B05633">
        <w:t>Analy</w:t>
      </w:r>
      <w:r w:rsidR="00810C27">
        <w:t>ze</w:t>
      </w:r>
      <w:r w:rsidR="00B05633">
        <w:t xml:space="preserve"> the </w:t>
      </w:r>
      <w:r w:rsidR="00DE4BC2">
        <w:t xml:space="preserve">project finance </w:t>
      </w:r>
      <w:r w:rsidR="00B05633">
        <w:t>cost of the conservation scenario over time.</w:t>
      </w:r>
      <w:r w:rsidR="00810C27">
        <w:t xml:space="preserve"> Compare benefits and costs of the Conservation scenario to quantify the present value (PV) return on investment (ROI)</w:t>
      </w:r>
      <w:r w:rsidR="00334FA9" w:rsidRPr="5E36CFC6">
        <w:t>,</w:t>
      </w:r>
      <w:r w:rsidR="00810C27">
        <w:t xml:space="preserve"> net benefits</w:t>
      </w:r>
      <w:r w:rsidR="00334FA9">
        <w:t>, and cost-effectiveness</w:t>
      </w:r>
      <w:r w:rsidR="00810C27">
        <w:t xml:space="preserve"> of the Conservation scenario.</w:t>
      </w:r>
      <w:r w:rsidR="00B05633" w:rsidRPr="5E36CFC6">
        <w:t xml:space="preserve"> </w:t>
      </w:r>
      <w:r w:rsidR="00810C27" w:rsidRPr="5E36CFC6">
        <w:t xml:space="preserve"> </w:t>
      </w:r>
    </w:p>
    <w:p w14:paraId="3380CD78" w14:textId="1D20F157" w:rsidR="00E21AD8" w:rsidRPr="00970E14" w:rsidRDefault="1C6227C4">
      <w:pPr>
        <w:pStyle w:val="Heading2"/>
        <w:rPr>
          <w:b/>
          <w:bCs/>
        </w:rPr>
      </w:pPr>
      <w:r w:rsidRPr="00970E14">
        <w:t xml:space="preserve">1. </w:t>
      </w:r>
      <w:r w:rsidR="00E21AD8" w:rsidRPr="00970E14">
        <w:t>Business as usual (BAU) scenario</w:t>
      </w:r>
    </w:p>
    <w:p w14:paraId="6F57485C" w14:textId="77777777" w:rsidR="00D223E0" w:rsidRPr="00D223E0" w:rsidRDefault="00D223E0">
      <w:pPr>
        <w:pStyle w:val="ListParagraph"/>
        <w:numPr>
          <w:ilvl w:val="0"/>
          <w:numId w:val="8"/>
        </w:numPr>
        <w:ind w:left="540"/>
        <w:jc w:val="both"/>
        <w:rPr>
          <w:i/>
          <w:iCs/>
          <w:u w:val="single"/>
        </w:rPr>
      </w:pPr>
      <w:r w:rsidRPr="00970E14">
        <w:rPr>
          <w:i/>
          <w:iCs/>
          <w:u w:val="single"/>
        </w:rPr>
        <w:t>Land use/land cover (LULC)</w:t>
      </w:r>
    </w:p>
    <w:p w14:paraId="21BCEC7E" w14:textId="1CEDDBC4" w:rsidR="0029039F" w:rsidRDefault="0029039F" w:rsidP="0029039F">
      <w:pPr>
        <w:pStyle w:val="ListParagraph"/>
        <w:numPr>
          <w:ilvl w:val="0"/>
          <w:numId w:val="6"/>
        </w:numPr>
        <w:ind w:left="900"/>
        <w:jc w:val="both"/>
      </w:pPr>
      <w:r>
        <w:t xml:space="preserve">Analyze patterns and rates of change in land use and land cover (LULC) change </w:t>
      </w:r>
      <w:r w:rsidR="004259B1">
        <w:t>compared with</w:t>
      </w:r>
      <w:r>
        <w:t xml:space="preserve"> a </w:t>
      </w:r>
      <w:r w:rsidR="004259B1">
        <w:t xml:space="preserve">somewhat </w:t>
      </w:r>
      <w:r>
        <w:t>recent reference time period</w:t>
      </w:r>
      <w:r w:rsidR="004259B1">
        <w:t xml:space="preserve"> (pre-1991, depending upon satellite image availability)</w:t>
      </w:r>
      <w:r>
        <w:t xml:space="preserve"> across the WAPFR and buffer area and nearby urbanized areas. The </w:t>
      </w:r>
      <w:r w:rsidR="004259B1">
        <w:t xml:space="preserve">scale </w:t>
      </w:r>
      <w:r>
        <w:t xml:space="preserve">of the analysis will be determined by the size of observed actual LULC changes during the reference period. </w:t>
      </w:r>
      <w:r w:rsidR="004259B1" w:rsidRPr="004259B1">
        <w:t>Special focus will be on selected present and potential reservoirs for Freetown and Western Area Rural District</w:t>
      </w:r>
      <w:r w:rsidR="004259B1">
        <w:t xml:space="preserve">. </w:t>
      </w:r>
    </w:p>
    <w:p w14:paraId="6C14A439" w14:textId="77777777" w:rsidR="001B629C" w:rsidRDefault="001B629C" w:rsidP="001B629C">
      <w:pPr>
        <w:pStyle w:val="ListParagraph"/>
        <w:ind w:left="900"/>
        <w:jc w:val="both"/>
      </w:pPr>
    </w:p>
    <w:p w14:paraId="01D293F6" w14:textId="5EDE78C8" w:rsidR="00E21AD8" w:rsidRDefault="02054421" w:rsidP="00BE5C47">
      <w:pPr>
        <w:pStyle w:val="ListParagraph"/>
        <w:numPr>
          <w:ilvl w:val="0"/>
          <w:numId w:val="6"/>
        </w:numPr>
        <w:ind w:left="900"/>
        <w:jc w:val="both"/>
      </w:pPr>
      <w:r>
        <w:t>Project future LULC changes thru the year 2050, based on i)</w:t>
      </w:r>
      <w:r w:rsidR="004259B1">
        <w:t xml:space="preserve"> extrapolation of</w:t>
      </w:r>
      <w:r>
        <w:t xml:space="preserve"> observed changes </w:t>
      </w:r>
      <w:r w:rsidR="004259B1">
        <w:t>since</w:t>
      </w:r>
      <w:r>
        <w:t xml:space="preserve"> the reference period and ii) any expected future changes in relevant laws and regulations or their enforcement. Depending on the complexity of LULC change and the importance of adequately capturing the locations of future LULC changes for purposes of hydrologic (for analysis of impacts of LULC change on water yield or its timing or on water quality) or hydraulic modeling (for analysis of LULC changes in flooding</w:t>
      </w:r>
      <w:r w:rsidR="006B7B9C">
        <w:t xml:space="preserve"> or sediment generation</w:t>
      </w:r>
      <w:r>
        <w:t>), this</w:t>
      </w:r>
      <w:r w:rsidR="006B7B9C">
        <w:t xml:space="preserve"> will require remote sensing analysis, and</w:t>
      </w:r>
      <w:r>
        <w:t xml:space="preserve"> may or may not require a formal modeling approach using specialized software (e.g., Land Change Modeler [LCM]).  </w:t>
      </w:r>
    </w:p>
    <w:p w14:paraId="0682FB39" w14:textId="77777777" w:rsidR="00D223E0" w:rsidRDefault="00D223E0" w:rsidP="003612D5">
      <w:pPr>
        <w:pStyle w:val="ListParagraph"/>
        <w:jc w:val="both"/>
      </w:pPr>
    </w:p>
    <w:p w14:paraId="69EC5C51" w14:textId="77777777" w:rsidR="0017463E" w:rsidRPr="00916A12" w:rsidRDefault="00D223E0" w:rsidP="003612D5">
      <w:pPr>
        <w:pStyle w:val="ListParagraph"/>
        <w:numPr>
          <w:ilvl w:val="0"/>
          <w:numId w:val="8"/>
        </w:numPr>
        <w:ind w:left="540"/>
        <w:jc w:val="both"/>
        <w:rPr>
          <w:i/>
          <w:u w:val="single"/>
        </w:rPr>
      </w:pPr>
      <w:r w:rsidRPr="00916A12">
        <w:rPr>
          <w:i/>
          <w:u w:val="single"/>
        </w:rPr>
        <w:t>Priority ecosystem services flows</w:t>
      </w:r>
    </w:p>
    <w:p w14:paraId="6D05C3F9" w14:textId="77777777" w:rsidR="00BB0305" w:rsidRDefault="00D223E0" w:rsidP="00BB0305">
      <w:pPr>
        <w:pStyle w:val="ListParagraph"/>
        <w:numPr>
          <w:ilvl w:val="0"/>
          <w:numId w:val="9"/>
        </w:numPr>
        <w:spacing w:after="0"/>
        <w:ind w:left="900"/>
        <w:contextualSpacing w:val="0"/>
        <w:jc w:val="both"/>
      </w:pPr>
      <w:r w:rsidRPr="00BB0305">
        <w:rPr>
          <w:i/>
        </w:rPr>
        <w:t>Identify a hydrologic</w:t>
      </w:r>
      <w:r w:rsidR="00740070" w:rsidRPr="00BB0305">
        <w:rPr>
          <w:i/>
        </w:rPr>
        <w:t>/hydraulic</w:t>
      </w:r>
      <w:r w:rsidRPr="00BB0305">
        <w:rPr>
          <w:i/>
        </w:rPr>
        <w:t xml:space="preserve"> modeling approach suitable to quantifying the effect of LULC changes on priority ecosystem services flows</w:t>
      </w:r>
      <w:r w:rsidR="00BB0305">
        <w:rPr>
          <w:i/>
        </w:rPr>
        <w:t>.</w:t>
      </w:r>
      <w:r w:rsidR="007C658C" w:rsidRPr="09DFBF9D">
        <w:t xml:space="preserve"> </w:t>
      </w:r>
    </w:p>
    <w:p w14:paraId="2B9E84DB" w14:textId="63D92859" w:rsidR="00D223E0" w:rsidRDefault="007C658C" w:rsidP="00112D14">
      <w:pPr>
        <w:pStyle w:val="ListParagraph"/>
        <w:spacing w:after="0"/>
        <w:ind w:left="900"/>
        <w:contextualSpacing w:val="0"/>
        <w:jc w:val="both"/>
      </w:pPr>
      <w:r w:rsidRPr="001B629C">
        <w:rPr>
          <w:bCs/>
        </w:rPr>
        <w:t>W</w:t>
      </w:r>
      <w:r w:rsidR="00740070" w:rsidRPr="001B629C">
        <w:rPr>
          <w:bCs/>
        </w:rPr>
        <w:t>ater</w:t>
      </w:r>
      <w:r w:rsidR="00740070" w:rsidRPr="00970E14">
        <w:rPr>
          <w:b/>
          <w:bCs/>
        </w:rPr>
        <w:t xml:space="preserve"> quality</w:t>
      </w:r>
      <w:r w:rsidR="00740070">
        <w:t xml:space="preserve"> (sediment concentrations at </w:t>
      </w:r>
      <w:r w:rsidR="4867E125">
        <w:t>drinking water re</w:t>
      </w:r>
      <w:r w:rsidR="00740070">
        <w:t>s</w:t>
      </w:r>
      <w:r w:rsidR="4867E125">
        <w:t>ervoirs and</w:t>
      </w:r>
      <w:r w:rsidR="00740070" w:rsidRPr="09DFBF9D">
        <w:t xml:space="preserve"> </w:t>
      </w:r>
      <w:r w:rsidR="4867E125">
        <w:t xml:space="preserve">source </w:t>
      </w:r>
      <w:r w:rsidR="00740070">
        <w:t>water intakes</w:t>
      </w:r>
      <w:r w:rsidR="2C57B8EE" w:rsidRPr="09DFBF9D">
        <w:t>)</w:t>
      </w:r>
      <w:r w:rsidR="00740070">
        <w:t xml:space="preserve">; </w:t>
      </w:r>
      <w:r w:rsidR="001B629C">
        <w:rPr>
          <w:b/>
        </w:rPr>
        <w:t>supply</w:t>
      </w:r>
      <w:r w:rsidR="004259B1" w:rsidRPr="004259B1">
        <w:t xml:space="preserve"> (volumetric storage capacity </w:t>
      </w:r>
      <w:r w:rsidR="004259B1">
        <w:t>loss</w:t>
      </w:r>
      <w:r w:rsidR="004259B1" w:rsidRPr="004259B1">
        <w:t xml:space="preserve"> of water supply reservoirs)</w:t>
      </w:r>
      <w:r w:rsidR="004259B1">
        <w:t xml:space="preserve">; </w:t>
      </w:r>
      <w:r w:rsidR="00740070">
        <w:t xml:space="preserve">and </w:t>
      </w:r>
      <w:r w:rsidR="00740070" w:rsidRPr="00970E14">
        <w:rPr>
          <w:b/>
          <w:bCs/>
        </w:rPr>
        <w:t>flooding</w:t>
      </w:r>
      <w:r w:rsidR="2C57B8EE" w:rsidRPr="00970E14">
        <w:rPr>
          <w:b/>
          <w:bCs/>
        </w:rPr>
        <w:t xml:space="preserve"> </w:t>
      </w:r>
      <w:r w:rsidR="2C57B8EE" w:rsidRPr="09DFBF9D">
        <w:t>(</w:t>
      </w:r>
      <w:r w:rsidR="72DD2938">
        <w:t>inundation</w:t>
      </w:r>
      <w:r w:rsidR="2C57B8EE" w:rsidRPr="09DFBF9D">
        <w:t xml:space="preserve"> </w:t>
      </w:r>
      <w:r w:rsidR="2C57B8EE">
        <w:t xml:space="preserve">risk </w:t>
      </w:r>
      <w:r w:rsidR="72DD2938">
        <w:t xml:space="preserve">outside of </w:t>
      </w:r>
      <w:r w:rsidR="09DFBF9D">
        <w:t>WAPFR boundary</w:t>
      </w:r>
      <w:r w:rsidR="4867E125">
        <w:t>)</w:t>
      </w:r>
      <w:r w:rsidR="00714551" w:rsidRPr="09DFBF9D">
        <w:t>.</w:t>
      </w:r>
      <w:r w:rsidR="00740070" w:rsidRPr="09DFBF9D">
        <w:t xml:space="preserve"> </w:t>
      </w:r>
      <w:r w:rsidR="00773486">
        <w:t xml:space="preserve">The modeling approach is determined by the temporal (annual, monthly, daily, or hourly) and spatial resolution (at specific points in the catchment) </w:t>
      </w:r>
      <w:r w:rsidR="003C2D48">
        <w:t>of model outputs</w:t>
      </w:r>
      <w:r w:rsidR="00773486">
        <w:t xml:space="preserve"> required for the analysis of priority ecosystem services flows</w:t>
      </w:r>
      <w:r w:rsidR="003F472F">
        <w:t>, as well as by model data needs and the extent to which they can be satisfied with available data or data that can be generated through field experiment during the duration of this project</w:t>
      </w:r>
      <w:r w:rsidR="00773486" w:rsidRPr="09DFBF9D">
        <w:t xml:space="preserve">. </w:t>
      </w:r>
    </w:p>
    <w:p w14:paraId="176650D3" w14:textId="77777777" w:rsidR="00BB0305" w:rsidRDefault="00BB0305" w:rsidP="00BB0305">
      <w:pPr>
        <w:pStyle w:val="ListParagraph"/>
        <w:spacing w:after="0"/>
        <w:ind w:left="900"/>
        <w:contextualSpacing w:val="0"/>
        <w:jc w:val="both"/>
      </w:pPr>
    </w:p>
    <w:p w14:paraId="7B5B81B9" w14:textId="77777777" w:rsidR="003F472F" w:rsidRDefault="003F472F" w:rsidP="00BB0305">
      <w:pPr>
        <w:pStyle w:val="ListParagraph"/>
        <w:numPr>
          <w:ilvl w:val="0"/>
          <w:numId w:val="9"/>
        </w:numPr>
        <w:spacing w:after="0"/>
        <w:ind w:left="900"/>
        <w:contextualSpacing w:val="0"/>
        <w:jc w:val="both"/>
        <w:rPr>
          <w:i/>
        </w:rPr>
      </w:pPr>
      <w:bookmarkStart w:id="0" w:name="_Hlk27730522"/>
      <w:r w:rsidRPr="00CF0AB3">
        <w:rPr>
          <w:i/>
        </w:rPr>
        <w:t xml:space="preserve">Build, calibrate and test </w:t>
      </w:r>
      <w:r w:rsidR="00CF0AB3" w:rsidRPr="00CF0AB3">
        <w:rPr>
          <w:i/>
        </w:rPr>
        <w:t>the</w:t>
      </w:r>
      <w:r w:rsidRPr="00CF0AB3">
        <w:rPr>
          <w:i/>
        </w:rPr>
        <w:t xml:space="preserve"> hydrologic model </w:t>
      </w:r>
    </w:p>
    <w:p w14:paraId="008C90F2" w14:textId="24810E21" w:rsidR="00CF0AB3" w:rsidRDefault="00CF0AB3" w:rsidP="00BB0305">
      <w:pPr>
        <w:pStyle w:val="ListParagraph"/>
        <w:spacing w:after="0"/>
        <w:ind w:left="900"/>
        <w:contextualSpacing w:val="0"/>
        <w:jc w:val="both"/>
      </w:pPr>
      <w:r>
        <w:lastRenderedPageBreak/>
        <w:t>Apply established minimum best-practice guidelines for hydrologic model development and evaluation (e.g., split-sample approach). Model performance on key outputs (e.g., discharge; TSS or total sediment</w:t>
      </w:r>
      <w:r w:rsidR="006B7B9C">
        <w:t xml:space="preserve"> load</w:t>
      </w:r>
      <w:r>
        <w:t xml:space="preserve">) should meet established criteria for at least fair model performance to ensure credibility of the overall ROI analysis. </w:t>
      </w:r>
    </w:p>
    <w:bookmarkEnd w:id="0"/>
    <w:p w14:paraId="77C96DB3" w14:textId="77777777" w:rsidR="00BB0305" w:rsidRPr="00CF0AB3" w:rsidRDefault="00BB0305" w:rsidP="00BB0305">
      <w:pPr>
        <w:pStyle w:val="ListParagraph"/>
        <w:spacing w:after="0"/>
        <w:ind w:left="900"/>
        <w:contextualSpacing w:val="0"/>
        <w:jc w:val="both"/>
      </w:pPr>
    </w:p>
    <w:p w14:paraId="70208F8F" w14:textId="77723AE1" w:rsidR="0072228B" w:rsidRPr="0072228B" w:rsidRDefault="00ED7509" w:rsidP="00A320DB">
      <w:pPr>
        <w:pStyle w:val="ListParagraph"/>
        <w:numPr>
          <w:ilvl w:val="0"/>
          <w:numId w:val="9"/>
        </w:numPr>
        <w:spacing w:after="0"/>
        <w:ind w:left="900"/>
        <w:contextualSpacing w:val="0"/>
        <w:jc w:val="both"/>
        <w:rPr>
          <w:i/>
        </w:rPr>
      </w:pPr>
      <w:r w:rsidRPr="0072228B">
        <w:rPr>
          <w:i/>
        </w:rPr>
        <w:t xml:space="preserve">Run the hydrologic model on the BAU </w:t>
      </w:r>
      <w:r w:rsidR="002A50B2" w:rsidRPr="0072228B">
        <w:rPr>
          <w:i/>
        </w:rPr>
        <w:t>scenario to generate outputs of the priority ecosystem services flows in each scenario.</w:t>
      </w:r>
      <w:r w:rsidR="0072228B" w:rsidRPr="0072228B">
        <w:rPr>
          <w:i/>
        </w:rPr>
        <w:t xml:space="preserve"> Build the </w:t>
      </w:r>
      <w:r w:rsidR="0072228B">
        <w:rPr>
          <w:i/>
        </w:rPr>
        <w:t xml:space="preserve">linked </w:t>
      </w:r>
      <w:r w:rsidR="0072228B" w:rsidRPr="0072228B">
        <w:rPr>
          <w:i/>
        </w:rPr>
        <w:t xml:space="preserve">hydraulic and morphologic model </w:t>
      </w:r>
    </w:p>
    <w:p w14:paraId="172B6730" w14:textId="5F4A0B62" w:rsidR="00AE0909" w:rsidRDefault="00DC07A1" w:rsidP="00BE5C47">
      <w:pPr>
        <w:pStyle w:val="ListParagraph"/>
        <w:spacing w:after="0"/>
        <w:ind w:left="900"/>
        <w:contextualSpacing w:val="0"/>
        <w:jc w:val="both"/>
      </w:pPr>
      <w:r>
        <w:t xml:space="preserve">The hydraulic model should </w:t>
      </w:r>
      <w:r w:rsidR="00B22669">
        <w:t xml:space="preserve">be probabilistic in nature to accommodate different event sizes </w:t>
      </w:r>
      <w:r w:rsidR="00363353">
        <w:t>and their likelihood in any given year (return periods)</w:t>
      </w:r>
      <w:r w:rsidR="00B22669">
        <w:t xml:space="preserve">. </w:t>
      </w:r>
      <w:r w:rsidR="00686ABE">
        <w:t xml:space="preserve">For </w:t>
      </w:r>
      <w:r w:rsidR="00187F4C">
        <w:t xml:space="preserve">modeling of </w:t>
      </w:r>
      <w:r w:rsidR="00686ABE">
        <w:t>flood</w:t>
      </w:r>
      <w:r w:rsidR="00187F4C">
        <w:t>ing</w:t>
      </w:r>
      <w:r w:rsidR="00686ABE">
        <w:t>, digital elevation models (DEMs) with a vertical resolution sufficiently high to reflect local morphological characteristics in the area of flood concern are needed</w:t>
      </w:r>
      <w:r w:rsidR="00187F4C">
        <w:t xml:space="preserve"> (at least 1 m; preferably finer in densely-developed areas)</w:t>
      </w:r>
      <w:r w:rsidR="00686ABE">
        <w:t xml:space="preserve">. </w:t>
      </w:r>
      <w:r w:rsidR="00197728">
        <w:t xml:space="preserve">The models should be run on return periods of 1, 5, 20, </w:t>
      </w:r>
      <w:r w:rsidR="0072228B">
        <w:t xml:space="preserve">and </w:t>
      </w:r>
      <w:r w:rsidR="00197728">
        <w:t xml:space="preserve">100 </w:t>
      </w:r>
      <w:proofErr w:type="gramStart"/>
      <w:r w:rsidR="0072228B">
        <w:t xml:space="preserve">years </w:t>
      </w:r>
      <w:r w:rsidR="00197728">
        <w:t>.</w:t>
      </w:r>
      <w:proofErr w:type="gramEnd"/>
      <w:r w:rsidR="00017D9C">
        <w:t xml:space="preserve"> Model calibration should use available data from recent flood events (rainfall, flood footprints).</w:t>
      </w:r>
      <w:r w:rsidR="00187F4C">
        <w:t xml:space="preserve"> </w:t>
      </w:r>
    </w:p>
    <w:p w14:paraId="773E23B1" w14:textId="77777777" w:rsidR="0072228B" w:rsidRPr="00BC52A9" w:rsidRDefault="0072228B" w:rsidP="0072228B">
      <w:pPr>
        <w:pStyle w:val="ListParagraph"/>
        <w:ind w:left="900"/>
        <w:jc w:val="both"/>
        <w:rPr>
          <w:i/>
        </w:rPr>
      </w:pPr>
      <w:r>
        <w:t xml:space="preserve">Model outputs must be generated for the specific locations at which ecosystem services are used (“beneficiary locations”) and hence generate economic benefits, and at the required temporal resolution to assess benefits (see point </w:t>
      </w:r>
      <w:r w:rsidRPr="00970E14">
        <w:rPr>
          <w:i/>
          <w:iCs/>
        </w:rPr>
        <w:t>a)</w:t>
      </w:r>
      <w:r>
        <w:t xml:space="preserve"> above). </w:t>
      </w:r>
    </w:p>
    <w:p w14:paraId="25EC27B3" w14:textId="77777777" w:rsidR="0072228B" w:rsidRDefault="0072228B" w:rsidP="00A320DB">
      <w:pPr>
        <w:pStyle w:val="ListParagraph"/>
        <w:numPr>
          <w:ilvl w:val="2"/>
          <w:numId w:val="6"/>
        </w:numPr>
        <w:ind w:left="1440" w:hanging="86"/>
        <w:jc w:val="both"/>
        <w:rPr>
          <w:i/>
          <w:iCs/>
        </w:rPr>
      </w:pPr>
      <w:r w:rsidRPr="02054421">
        <w:rPr>
          <w:i/>
          <w:iCs/>
        </w:rPr>
        <w:t>Water supply during periods of concern</w:t>
      </w:r>
    </w:p>
    <w:p w14:paraId="6FBBD52B" w14:textId="289E13A1" w:rsidR="0072228B" w:rsidRDefault="0072228B" w:rsidP="0072228B">
      <w:pPr>
        <w:pStyle w:val="ListParagraph"/>
        <w:numPr>
          <w:ilvl w:val="2"/>
          <w:numId w:val="6"/>
        </w:numPr>
        <w:ind w:left="1440" w:hanging="86"/>
        <w:jc w:val="both"/>
        <w:rPr>
          <w:i/>
          <w:iCs/>
        </w:rPr>
      </w:pPr>
      <w:r>
        <w:rPr>
          <w:i/>
          <w:iCs/>
        </w:rPr>
        <w:t>Suspended s</w:t>
      </w:r>
      <w:r w:rsidRPr="02054421">
        <w:rPr>
          <w:i/>
          <w:iCs/>
        </w:rPr>
        <w:t>ediment</w:t>
      </w:r>
      <w:r>
        <w:rPr>
          <w:i/>
          <w:iCs/>
        </w:rPr>
        <w:t xml:space="preserve"> and sediment accumulation in reservoirs</w:t>
      </w:r>
      <w:r w:rsidRPr="02054421">
        <w:rPr>
          <w:i/>
          <w:iCs/>
        </w:rPr>
        <w:t xml:space="preserve"> during periods of concern</w:t>
      </w:r>
    </w:p>
    <w:p w14:paraId="13EDB5FB" w14:textId="77777777" w:rsidR="0072228B" w:rsidRPr="009C0927" w:rsidRDefault="0072228B" w:rsidP="0072228B">
      <w:pPr>
        <w:pStyle w:val="ListParagraph"/>
        <w:numPr>
          <w:ilvl w:val="2"/>
          <w:numId w:val="6"/>
        </w:numPr>
        <w:ind w:left="1440" w:hanging="86"/>
        <w:jc w:val="both"/>
        <w:rPr>
          <w:i/>
          <w:iCs/>
        </w:rPr>
      </w:pPr>
      <w:r w:rsidRPr="02054421">
        <w:rPr>
          <w:i/>
          <w:iCs/>
        </w:rPr>
        <w:t>Flow volumes during periods of concern for flooding</w:t>
      </w:r>
    </w:p>
    <w:p w14:paraId="5B3F07F0" w14:textId="77777777" w:rsidR="00112D14" w:rsidRPr="00BE5C47" w:rsidRDefault="00112D14" w:rsidP="00BE5C47">
      <w:pPr>
        <w:pStyle w:val="ListParagraph"/>
        <w:spacing w:after="0"/>
        <w:ind w:left="900"/>
        <w:contextualSpacing w:val="0"/>
        <w:jc w:val="both"/>
        <w:rPr>
          <w:i/>
        </w:rPr>
      </w:pPr>
    </w:p>
    <w:p w14:paraId="48266C30" w14:textId="77777777" w:rsidR="00BE5C47" w:rsidRPr="00BE5C47" w:rsidRDefault="02054421" w:rsidP="02054421">
      <w:pPr>
        <w:pStyle w:val="ListParagraph"/>
        <w:numPr>
          <w:ilvl w:val="0"/>
          <w:numId w:val="12"/>
        </w:numPr>
        <w:ind w:left="900"/>
        <w:jc w:val="both"/>
        <w:rPr>
          <w:i/>
          <w:iCs/>
        </w:rPr>
      </w:pPr>
      <w:r w:rsidRPr="02054421">
        <w:rPr>
          <w:i/>
          <w:iCs/>
        </w:rPr>
        <w:t>Run the hydraulic model on the BAU scenario</w:t>
      </w:r>
      <w:r>
        <w:t xml:space="preserve"> </w:t>
      </w:r>
      <w:r w:rsidRPr="02054421">
        <w:rPr>
          <w:i/>
          <w:iCs/>
        </w:rPr>
        <w:t>for each of the included recurrence intervals (event sizes) to assess the mean expected annual inundation area.</w:t>
      </w:r>
      <w:r>
        <w:t xml:space="preserve"> </w:t>
      </w:r>
    </w:p>
    <w:p w14:paraId="4B1B94CB" w14:textId="064A9C17" w:rsidR="3229F21C" w:rsidRPr="00177718" w:rsidRDefault="004D1BA9" w:rsidP="00177718">
      <w:pPr>
        <w:pStyle w:val="ListParagraph"/>
        <w:ind w:left="900"/>
        <w:jc w:val="both"/>
        <w:rPr>
          <w:i/>
        </w:rPr>
      </w:pPr>
      <w:r>
        <w:t>Combine these outputs</w:t>
      </w:r>
      <w:r w:rsidR="00F4688C">
        <w:t xml:space="preserve"> with current and projected future </w:t>
      </w:r>
      <w:r>
        <w:t xml:space="preserve">maps of building and infrastructure assets </w:t>
      </w:r>
      <w:r w:rsidR="00F4688C">
        <w:t xml:space="preserve">density of structures (residential homes; businesses; industry; schools; hospitals; transport and other infrastructure) to develop and estimate of the number of flooded structures (by type) </w:t>
      </w:r>
      <w:r>
        <w:t>in the</w:t>
      </w:r>
      <w:r w:rsidR="00F4688C">
        <w:t xml:space="preserve"> </w:t>
      </w:r>
      <w:r>
        <w:t xml:space="preserve">BAU </w:t>
      </w:r>
      <w:r w:rsidR="00F4688C">
        <w:t>scenario</w:t>
      </w:r>
      <w:r w:rsidR="00F4688C" w:rsidRPr="00BE5C47">
        <w:rPr>
          <w:i/>
        </w:rPr>
        <w:t xml:space="preserve">. </w:t>
      </w:r>
    </w:p>
    <w:p w14:paraId="35CF8DF9" w14:textId="03BA42FB" w:rsidR="00B5456F" w:rsidRPr="00970E14" w:rsidRDefault="1C6227C4" w:rsidP="00916A12">
      <w:pPr>
        <w:pStyle w:val="Heading2"/>
        <w:spacing w:before="0"/>
        <w:rPr>
          <w:b/>
          <w:bCs/>
          <w:sz w:val="24"/>
          <w:szCs w:val="24"/>
        </w:rPr>
      </w:pPr>
      <w:r w:rsidRPr="00970E14">
        <w:t xml:space="preserve">2. </w:t>
      </w:r>
      <w:r w:rsidR="00B5456F" w:rsidRPr="00970E14">
        <w:t xml:space="preserve">Conservation scenario </w:t>
      </w:r>
    </w:p>
    <w:p w14:paraId="76864C97" w14:textId="77777777" w:rsidR="0087221B" w:rsidRPr="009C0927" w:rsidRDefault="0087221B" w:rsidP="00BE5C47">
      <w:pPr>
        <w:pStyle w:val="ListParagraph"/>
        <w:numPr>
          <w:ilvl w:val="0"/>
          <w:numId w:val="15"/>
        </w:numPr>
        <w:ind w:left="540"/>
        <w:jc w:val="both"/>
        <w:rPr>
          <w:i/>
          <w:u w:val="single"/>
        </w:rPr>
      </w:pPr>
      <w:r w:rsidRPr="009C0927">
        <w:rPr>
          <w:i/>
          <w:u w:val="single"/>
        </w:rPr>
        <w:t xml:space="preserve">Evaluate potential conservation interventions </w:t>
      </w:r>
    </w:p>
    <w:p w14:paraId="2150C255" w14:textId="510D3C4C" w:rsidR="00112D14" w:rsidRDefault="0072228B" w:rsidP="00112D14">
      <w:pPr>
        <w:pStyle w:val="ListParagraph"/>
        <w:ind w:left="540"/>
        <w:jc w:val="both"/>
      </w:pPr>
      <w:bookmarkStart w:id="1" w:name="_Hlk27478252"/>
      <w:r>
        <w:t>Based on recent discussions with stakeholders in the Freetown area, the following conservation</w:t>
      </w:r>
      <w:r w:rsidR="003306FA">
        <w:t xml:space="preserve"> interventions proposed: </w:t>
      </w:r>
    </w:p>
    <w:p w14:paraId="08654BD6" w14:textId="3F5D82EA" w:rsidR="003306FA" w:rsidRDefault="02054421" w:rsidP="00112D14">
      <w:pPr>
        <w:pStyle w:val="ListParagraph"/>
        <w:numPr>
          <w:ilvl w:val="4"/>
          <w:numId w:val="33"/>
        </w:numPr>
        <w:ind w:left="900"/>
        <w:jc w:val="both"/>
      </w:pPr>
      <w:r>
        <w:t>Greenbelt in priority areas of WAPRF: extent of intervention: unit cost</w:t>
      </w:r>
    </w:p>
    <w:p w14:paraId="416E3A2D" w14:textId="017414AB" w:rsidR="00BB0305" w:rsidRDefault="02054421" w:rsidP="00BE5C47">
      <w:pPr>
        <w:pStyle w:val="ListParagraph"/>
        <w:numPr>
          <w:ilvl w:val="4"/>
          <w:numId w:val="33"/>
        </w:numPr>
        <w:ind w:left="900"/>
        <w:jc w:val="both"/>
      </w:pPr>
      <w:r>
        <w:t>Park Guards training and resources: extent of intervention: unit cost</w:t>
      </w:r>
    </w:p>
    <w:p w14:paraId="40994E98" w14:textId="50F080CE" w:rsidR="00BB0305" w:rsidRDefault="02054421" w:rsidP="00BE5C47">
      <w:pPr>
        <w:pStyle w:val="ListParagraph"/>
        <w:numPr>
          <w:ilvl w:val="4"/>
          <w:numId w:val="33"/>
        </w:numPr>
        <w:ind w:left="900"/>
        <w:jc w:val="both"/>
      </w:pPr>
      <w:r>
        <w:t>Reforestation of degraded areas of WAPFR: extent of intervention: unit cost</w:t>
      </w:r>
    </w:p>
    <w:p w14:paraId="705AFBB9" w14:textId="294A69C4" w:rsidR="02054421" w:rsidRDefault="02054421" w:rsidP="02054421">
      <w:pPr>
        <w:pStyle w:val="ListParagraph"/>
        <w:numPr>
          <w:ilvl w:val="4"/>
          <w:numId w:val="33"/>
        </w:numPr>
        <w:spacing w:after="0"/>
        <w:ind w:left="900"/>
        <w:jc w:val="both"/>
      </w:pPr>
      <w:r w:rsidRPr="02054421">
        <w:rPr>
          <w:rFonts w:ascii="Calibri" w:eastAsia="Calibri" w:hAnsi="Calibri" w:cs="Calibri"/>
        </w:rPr>
        <w:t>Alternative livelihoods to illegal charcoal, agriculture and marijuana production within WAPER: extent of intervention: unit costs</w:t>
      </w:r>
    </w:p>
    <w:p w14:paraId="358A33E1" w14:textId="6288A389" w:rsidR="00112D14" w:rsidRDefault="02054421" w:rsidP="00BE5C47">
      <w:pPr>
        <w:pStyle w:val="ListParagraph"/>
        <w:numPr>
          <w:ilvl w:val="4"/>
          <w:numId w:val="33"/>
        </w:numPr>
        <w:ind w:left="900"/>
        <w:jc w:val="both"/>
      </w:pPr>
      <w:r>
        <w:t>Policy measure to curb issuance of land title within WAPFR: est. cost</w:t>
      </w:r>
    </w:p>
    <w:p w14:paraId="5288C153" w14:textId="77777777" w:rsidR="0072228B" w:rsidRDefault="02054421" w:rsidP="00BE5C47">
      <w:pPr>
        <w:pStyle w:val="ListParagraph"/>
        <w:numPr>
          <w:ilvl w:val="4"/>
          <w:numId w:val="33"/>
        </w:numPr>
        <w:ind w:left="900"/>
        <w:jc w:val="both"/>
      </w:pPr>
      <w:r>
        <w:t>Education and communication campaign water value of WAPFR: est. costs</w:t>
      </w:r>
    </w:p>
    <w:p w14:paraId="4D4FCD7C" w14:textId="521D5CAB" w:rsidR="00112D14" w:rsidRDefault="0072228B" w:rsidP="00BE5C47">
      <w:pPr>
        <w:pStyle w:val="ListParagraph"/>
        <w:numPr>
          <w:ilvl w:val="4"/>
          <w:numId w:val="33"/>
        </w:numPr>
        <w:ind w:left="900"/>
        <w:jc w:val="both"/>
      </w:pPr>
      <w:r w:rsidRPr="0072228B">
        <w:t xml:space="preserve">Low Impact Development Designs for sediment capture.  This would </w:t>
      </w:r>
      <w:r>
        <w:t xml:space="preserve">likely </w:t>
      </w:r>
      <w:r w:rsidRPr="0072228B">
        <w:t>be the development of upstream wetland</w:t>
      </w:r>
      <w:r>
        <w:t>s, sand plugs or linear parks</w:t>
      </w:r>
      <w:r w:rsidRPr="0072228B">
        <w:t xml:space="preserve"> to protect reservoir capacity</w:t>
      </w:r>
      <w:r>
        <w:t>,</w:t>
      </w:r>
      <w:r w:rsidRPr="0072228B">
        <w:t xml:space="preserve"> improve water quality</w:t>
      </w:r>
      <w:r>
        <w:t>, and mitigate flooding</w:t>
      </w:r>
    </w:p>
    <w:bookmarkEnd w:id="1"/>
    <w:p w14:paraId="0D7CC549" w14:textId="421F9ED6" w:rsidR="001937E8" w:rsidRDefault="001937E8" w:rsidP="001937E8">
      <w:pPr>
        <w:ind w:left="540"/>
        <w:jc w:val="both"/>
      </w:pPr>
      <w:r>
        <w:t xml:space="preserve">Prior to step B below, the contractor will meet with relevant stakeholders in the Freetown area to define the unit costs and relatively priority of these interventions for modeling purposes. This will </w:t>
      </w:r>
      <w:r>
        <w:lastRenderedPageBreak/>
        <w:t xml:space="preserve">also be an opportunity to identify </w:t>
      </w:r>
      <w:r w:rsidRPr="001937E8">
        <w:t xml:space="preserve">alternative, conventional intervention options </w:t>
      </w:r>
      <w:r>
        <w:t>and have these validated</w:t>
      </w:r>
      <w:r w:rsidRPr="001937E8">
        <w:t xml:space="preserve"> by local stakeholder</w:t>
      </w:r>
      <w:r>
        <w:t>s</w:t>
      </w:r>
    </w:p>
    <w:p w14:paraId="4E735DD9" w14:textId="05826198" w:rsidR="008177A2" w:rsidRPr="00916A12" w:rsidRDefault="00D03B6F" w:rsidP="00BE5C47">
      <w:pPr>
        <w:pStyle w:val="ListParagraph"/>
        <w:numPr>
          <w:ilvl w:val="0"/>
          <w:numId w:val="15"/>
        </w:numPr>
        <w:ind w:left="540"/>
        <w:jc w:val="both"/>
        <w:rPr>
          <w:i/>
          <w:u w:val="single"/>
        </w:rPr>
      </w:pPr>
      <w:r w:rsidRPr="00916A12">
        <w:rPr>
          <w:i/>
          <w:u w:val="single"/>
        </w:rPr>
        <w:t xml:space="preserve">Select </w:t>
      </w:r>
      <w:r w:rsidR="008177A2" w:rsidRPr="00916A12">
        <w:rPr>
          <w:i/>
          <w:u w:val="single"/>
        </w:rPr>
        <w:t xml:space="preserve">Conservation </w:t>
      </w:r>
      <w:r w:rsidRPr="00916A12">
        <w:rPr>
          <w:i/>
          <w:u w:val="single"/>
        </w:rPr>
        <w:t xml:space="preserve">scenario </w:t>
      </w:r>
      <w:r w:rsidR="008177A2" w:rsidRPr="00916A12">
        <w:rPr>
          <w:i/>
          <w:u w:val="single"/>
        </w:rPr>
        <w:t xml:space="preserve">intervention </w:t>
      </w:r>
      <w:r w:rsidRPr="00916A12">
        <w:rPr>
          <w:i/>
          <w:u w:val="single"/>
        </w:rPr>
        <w:t xml:space="preserve">portfolio </w:t>
      </w:r>
    </w:p>
    <w:p w14:paraId="3AE41AC9" w14:textId="7BBFEC3A" w:rsidR="001751FD" w:rsidRDefault="008177A2" w:rsidP="00BE5C47">
      <w:pPr>
        <w:pStyle w:val="ListParagraph"/>
        <w:ind w:left="540"/>
        <w:contextualSpacing w:val="0"/>
        <w:jc w:val="both"/>
      </w:pPr>
      <w:r>
        <w:t xml:space="preserve">Using the </w:t>
      </w:r>
      <w:r w:rsidR="002B5614">
        <w:t xml:space="preserve">integrated spatial </w:t>
      </w:r>
      <w:r>
        <w:t>model</w:t>
      </w:r>
      <w:r w:rsidR="001C1017">
        <w:t xml:space="preserve"> and</w:t>
      </w:r>
      <w:r>
        <w:t xml:space="preserve"> intervention costs</w:t>
      </w:r>
      <w:r w:rsidR="001C1017">
        <w:t xml:space="preserve"> and subject to </w:t>
      </w:r>
      <w:r w:rsidR="00187F4C">
        <w:t>identified</w:t>
      </w:r>
      <w:r w:rsidR="001C1017">
        <w:t xml:space="preserve"> </w:t>
      </w:r>
      <w:r w:rsidR="0087221B">
        <w:t xml:space="preserve">feasibility </w:t>
      </w:r>
      <w:r w:rsidR="001C1017">
        <w:t>constraints (legal, political-institutional, social)</w:t>
      </w:r>
      <w:r>
        <w:t>, identify priority intervention sites – those that</w:t>
      </w:r>
      <w:r w:rsidR="00CE0858">
        <w:t>,</w:t>
      </w:r>
      <w:r>
        <w:t xml:space="preserve"> </w:t>
      </w:r>
      <w:r w:rsidR="00CE0858">
        <w:t xml:space="preserve">compared to the BAU scenario, </w:t>
      </w:r>
      <w:r>
        <w:t xml:space="preserve">would yield the highest avoided loss </w:t>
      </w:r>
      <w:r w:rsidR="00CE0858">
        <w:t xml:space="preserve">(or largest gain) </w:t>
      </w:r>
      <w:r>
        <w:t xml:space="preserve">in priority ecosystem services per unit cost. </w:t>
      </w:r>
      <w:r w:rsidR="00CE0858">
        <w:t xml:space="preserve">Using this cost-effectiveness selection criteria, select a Conservation scenario intervention portfolio subject to expected budget constraints. </w:t>
      </w:r>
    </w:p>
    <w:p w14:paraId="4ADB5C3E" w14:textId="0CD66004" w:rsidR="00BE5C47" w:rsidRPr="00916A12" w:rsidRDefault="001751FD" w:rsidP="00BE5C47">
      <w:pPr>
        <w:pStyle w:val="ListParagraph"/>
        <w:numPr>
          <w:ilvl w:val="0"/>
          <w:numId w:val="15"/>
        </w:numPr>
        <w:ind w:left="540"/>
        <w:jc w:val="both"/>
        <w:rPr>
          <w:i/>
          <w:u w:val="single"/>
        </w:rPr>
      </w:pPr>
      <w:r w:rsidRPr="00916A12">
        <w:rPr>
          <w:i/>
          <w:u w:val="single"/>
        </w:rPr>
        <w:t xml:space="preserve">Run the </w:t>
      </w:r>
      <w:r w:rsidR="00D953F9">
        <w:rPr>
          <w:i/>
          <w:u w:val="single"/>
        </w:rPr>
        <w:t>integrated spatial</w:t>
      </w:r>
      <w:r w:rsidR="00D953F9" w:rsidRPr="00916A12">
        <w:rPr>
          <w:i/>
          <w:u w:val="single"/>
        </w:rPr>
        <w:t xml:space="preserve"> </w:t>
      </w:r>
      <w:r w:rsidRPr="00916A12">
        <w:rPr>
          <w:i/>
          <w:u w:val="single"/>
        </w:rPr>
        <w:t>model</w:t>
      </w:r>
      <w:r w:rsidR="00D953F9">
        <w:rPr>
          <w:i/>
          <w:u w:val="single"/>
        </w:rPr>
        <w:t>s</w:t>
      </w:r>
      <w:r w:rsidRPr="00916A12">
        <w:rPr>
          <w:i/>
          <w:u w:val="single"/>
        </w:rPr>
        <w:t xml:space="preserve"> on the Conservation scenario to generate outputs of the priority ecosystem services flows </w:t>
      </w:r>
    </w:p>
    <w:p w14:paraId="63861142" w14:textId="77777777" w:rsidR="009C0927" w:rsidRDefault="009C0927" w:rsidP="009C0927">
      <w:pPr>
        <w:pStyle w:val="ListParagraph"/>
        <w:numPr>
          <w:ilvl w:val="1"/>
          <w:numId w:val="15"/>
        </w:numPr>
        <w:jc w:val="both"/>
      </w:pPr>
      <w:r>
        <w:t>Water supply during periods of concern</w:t>
      </w:r>
    </w:p>
    <w:p w14:paraId="0B81124A" w14:textId="7752C431" w:rsidR="009C0927" w:rsidRDefault="009C0927" w:rsidP="009C0927">
      <w:pPr>
        <w:pStyle w:val="ListParagraph"/>
        <w:numPr>
          <w:ilvl w:val="1"/>
          <w:numId w:val="15"/>
        </w:numPr>
        <w:jc w:val="both"/>
      </w:pPr>
      <w:r>
        <w:t>Sediment</w:t>
      </w:r>
      <w:r w:rsidR="001937E8">
        <w:t xml:space="preserve"> deposition and suspended sediment</w:t>
      </w:r>
      <w:r>
        <w:t xml:space="preserve"> during periods of concerns</w:t>
      </w:r>
    </w:p>
    <w:p w14:paraId="52C3C576" w14:textId="5370051D" w:rsidR="009C0927" w:rsidRDefault="009C0927" w:rsidP="009C0927">
      <w:pPr>
        <w:pStyle w:val="ListParagraph"/>
        <w:numPr>
          <w:ilvl w:val="1"/>
          <w:numId w:val="15"/>
        </w:numPr>
        <w:jc w:val="both"/>
      </w:pPr>
      <w:r>
        <w:t>Flow volumes during periods of concern for flooding</w:t>
      </w:r>
    </w:p>
    <w:p w14:paraId="6DEA0B54" w14:textId="118FBFF5" w:rsidR="00BF1AB3" w:rsidRPr="00BF1AB3" w:rsidRDefault="00BF1AB3" w:rsidP="00BE5C47">
      <w:pPr>
        <w:ind w:left="540"/>
        <w:jc w:val="both"/>
      </w:pPr>
      <w:r>
        <w:t xml:space="preserve">Compare outputs </w:t>
      </w:r>
      <w:r w:rsidR="00845D34">
        <w:t>with</w:t>
      </w:r>
      <w:r>
        <w:t xml:space="preserve"> those under the BAU scenario to quantify changes in </w:t>
      </w:r>
      <w:r w:rsidR="00845D34">
        <w:t>water supply and sediment</w:t>
      </w:r>
      <w:r>
        <w:t xml:space="preserve"> between the two scenarios.</w:t>
      </w:r>
    </w:p>
    <w:p w14:paraId="46C18DA0" w14:textId="15053B59" w:rsidR="001751FD" w:rsidRPr="00916A12" w:rsidRDefault="009A3535" w:rsidP="00BE5C47">
      <w:pPr>
        <w:pStyle w:val="ListParagraph"/>
        <w:numPr>
          <w:ilvl w:val="0"/>
          <w:numId w:val="15"/>
        </w:numPr>
        <w:ind w:left="540"/>
        <w:jc w:val="both"/>
        <w:rPr>
          <w:i/>
          <w:u w:val="single"/>
        </w:rPr>
      </w:pPr>
      <w:r w:rsidRPr="00916A12">
        <w:rPr>
          <w:i/>
          <w:u w:val="single"/>
        </w:rPr>
        <w:t>Run the hydraulic</w:t>
      </w:r>
      <w:r w:rsidR="002B5614">
        <w:rPr>
          <w:i/>
          <w:u w:val="single"/>
        </w:rPr>
        <w:t>/morphologic</w:t>
      </w:r>
      <w:r w:rsidRPr="00916A12">
        <w:rPr>
          <w:i/>
          <w:u w:val="single"/>
        </w:rPr>
        <w:t xml:space="preserve"> model</w:t>
      </w:r>
    </w:p>
    <w:p w14:paraId="05A97C31" w14:textId="3D3D8197" w:rsidR="009A3535" w:rsidRPr="008177A2" w:rsidRDefault="00845D34" w:rsidP="00177718">
      <w:pPr>
        <w:pStyle w:val="ListParagraph"/>
        <w:ind w:left="540"/>
        <w:jc w:val="both"/>
      </w:pPr>
      <w:r>
        <w:t>Compare outputs with those under the BAU scenario to quantify changes in expected mean annual inundation area between the two scenarios</w:t>
      </w:r>
      <w:r w:rsidR="000D3730">
        <w:t>, and differences in the expected mean number of structures (by type) flooded</w:t>
      </w:r>
      <w:r>
        <w:t>.</w:t>
      </w:r>
      <w:r w:rsidR="000D3730">
        <w:t xml:space="preserve"> </w:t>
      </w:r>
    </w:p>
    <w:p w14:paraId="520E0644" w14:textId="68EAE2EC" w:rsidR="005A7040" w:rsidRPr="00A66082" w:rsidRDefault="1C6227C4" w:rsidP="00916A12">
      <w:pPr>
        <w:pStyle w:val="Heading2"/>
        <w:spacing w:before="0"/>
      </w:pPr>
      <w:r w:rsidRPr="00970E14">
        <w:t xml:space="preserve">3. </w:t>
      </w:r>
      <w:r w:rsidR="005A7040" w:rsidRPr="00970E14">
        <w:t>C</w:t>
      </w:r>
      <w:r w:rsidR="00D85C4C" w:rsidRPr="00970E14">
        <w:t xml:space="preserve">ost of </w:t>
      </w:r>
      <w:r w:rsidR="003306FA">
        <w:t>c</w:t>
      </w:r>
      <w:r w:rsidR="00CB656B" w:rsidRPr="00970E14">
        <w:t>onservation scenario</w:t>
      </w:r>
    </w:p>
    <w:p w14:paraId="22B9E4DD" w14:textId="77777777" w:rsidR="009C0927" w:rsidRPr="0029039F" w:rsidRDefault="009C0927" w:rsidP="009C0927">
      <w:pPr>
        <w:pStyle w:val="ListParagraph"/>
        <w:numPr>
          <w:ilvl w:val="0"/>
          <w:numId w:val="17"/>
        </w:numPr>
        <w:jc w:val="both"/>
        <w:rPr>
          <w:sz w:val="24"/>
          <w:szCs w:val="24"/>
        </w:rPr>
      </w:pPr>
      <w:r w:rsidRPr="0029039F">
        <w:t xml:space="preserve">Compile the total cost of the evaluated natural infrastructure interventions in watershed health. </w:t>
      </w:r>
      <w:r w:rsidRPr="0029039F">
        <w:rPr>
          <w:rFonts w:ascii="Calibri" w:eastAsia="Calibri" w:hAnsi="Calibri" w:cs="Calibri"/>
        </w:rPr>
        <w:t xml:space="preserve">This total cost entails several discrete components: 1) the </w:t>
      </w:r>
      <w:r w:rsidRPr="0029039F">
        <w:rPr>
          <w:rFonts w:ascii="Calibri" w:eastAsia="Calibri" w:hAnsi="Calibri" w:cs="Calibri"/>
          <w:i/>
          <w:iCs/>
        </w:rPr>
        <w:t>implementation</w:t>
      </w:r>
      <w:r w:rsidRPr="0029039F">
        <w:rPr>
          <w:rFonts w:ascii="Calibri" w:eastAsia="Calibri" w:hAnsi="Calibri" w:cs="Calibri"/>
        </w:rPr>
        <w:t xml:space="preserve"> </w:t>
      </w:r>
      <w:r w:rsidRPr="0029039F">
        <w:rPr>
          <w:rFonts w:ascii="Calibri" w:eastAsia="Calibri" w:hAnsi="Calibri" w:cs="Calibri"/>
          <w:i/>
          <w:iCs/>
        </w:rPr>
        <w:t>cost</w:t>
      </w:r>
      <w:r w:rsidRPr="0029039F">
        <w:rPr>
          <w:rFonts w:ascii="Calibri" w:eastAsia="Calibri" w:hAnsi="Calibri" w:cs="Calibri"/>
        </w:rPr>
        <w:t xml:space="preserve"> incurred in the design and installation of interventions (e.g.</w:t>
      </w:r>
      <w:r w:rsidRPr="0029039F">
        <w:rPr>
          <w:rFonts w:ascii="Calibri" w:eastAsia="Calibri" w:hAnsi="Calibri" w:cs="Calibri"/>
          <w:sz w:val="24"/>
          <w:szCs w:val="24"/>
        </w:rPr>
        <w:t>,</w:t>
      </w:r>
      <w:r w:rsidRPr="0029039F">
        <w:rPr>
          <w:rFonts w:ascii="Calibri" w:eastAsia="Calibri" w:hAnsi="Calibri" w:cs="Calibri"/>
        </w:rPr>
        <w:t xml:space="preserve"> of a riparian forest buffer, a flood retention wetland, or fencing, signage and enforcement mechanism for protected areas); in addition to design and installation costs, these implementation costs must include the typical overhead expenses associated with the respective installations, as well as typical management and maintenance costs associated with monitoring and maintaining interventions in good working condition, including replacement in case of loss or failure (e.g., replanting riparian vegetation after bank erosion events); 2) the </w:t>
      </w:r>
      <w:r w:rsidRPr="0029039F">
        <w:rPr>
          <w:rFonts w:ascii="Calibri" w:eastAsia="Calibri" w:hAnsi="Calibri" w:cs="Calibri"/>
          <w:i/>
          <w:iCs/>
        </w:rPr>
        <w:t>opportunity</w:t>
      </w:r>
      <w:r w:rsidRPr="0029039F">
        <w:rPr>
          <w:rFonts w:ascii="Calibri" w:eastAsia="Calibri" w:hAnsi="Calibri" w:cs="Calibri"/>
        </w:rPr>
        <w:t xml:space="preserve"> </w:t>
      </w:r>
      <w:r w:rsidRPr="0029039F">
        <w:rPr>
          <w:rFonts w:ascii="Calibri" w:eastAsia="Calibri" w:hAnsi="Calibri" w:cs="Calibri"/>
          <w:i/>
          <w:iCs/>
        </w:rPr>
        <w:t>cost</w:t>
      </w:r>
      <w:r w:rsidRPr="0029039F">
        <w:rPr>
          <w:rFonts w:ascii="Calibri" w:eastAsia="Calibri" w:hAnsi="Calibri" w:cs="Calibri"/>
        </w:rPr>
        <w:t xml:space="preserve"> landowners incur as a result of the interventions, which is the difference between the profits they realize under business-as-usual land management and under conservation management (e.g., annual profit losses if an area is converted from timber use or mining to forest conservation);</w:t>
      </w:r>
      <w:r w:rsidRPr="0029039F">
        <w:rPr>
          <w:rFonts w:ascii="Calibri" w:eastAsia="Calibri" w:hAnsi="Calibri" w:cs="Calibri"/>
          <w:sz w:val="24"/>
          <w:szCs w:val="24"/>
        </w:rPr>
        <w:t xml:space="preserve"> </w:t>
      </w:r>
      <w:r w:rsidRPr="0029039F">
        <w:rPr>
          <w:rFonts w:ascii="Calibri" w:eastAsia="Calibri" w:hAnsi="Calibri" w:cs="Calibri"/>
        </w:rPr>
        <w:t>3)</w:t>
      </w:r>
      <w:r w:rsidRPr="0029039F">
        <w:rPr>
          <w:rFonts w:ascii="Calibri" w:eastAsia="Calibri" w:hAnsi="Calibri" w:cs="Calibri"/>
          <w:sz w:val="24"/>
          <w:szCs w:val="24"/>
        </w:rPr>
        <w:t xml:space="preserve"> </w:t>
      </w:r>
      <w:r w:rsidRPr="0029039F">
        <w:rPr>
          <w:rFonts w:ascii="Calibri" w:eastAsia="Calibri" w:hAnsi="Calibri" w:cs="Calibri"/>
        </w:rPr>
        <w:t>any incentive or compensation payments paid to land owners, managers or users, if applicable;</w:t>
      </w:r>
      <w:r w:rsidRPr="0029039F">
        <w:rPr>
          <w:rFonts w:ascii="Calibri" w:eastAsia="Calibri" w:hAnsi="Calibri" w:cs="Calibri"/>
          <w:sz w:val="24"/>
          <w:szCs w:val="24"/>
        </w:rPr>
        <w:t xml:space="preserve"> </w:t>
      </w:r>
      <w:r w:rsidRPr="0029039F">
        <w:rPr>
          <w:rFonts w:ascii="Calibri" w:eastAsia="Calibri" w:hAnsi="Calibri" w:cs="Calibri"/>
        </w:rPr>
        <w:t xml:space="preserve">and 4) the </w:t>
      </w:r>
      <w:r w:rsidRPr="0029039F">
        <w:rPr>
          <w:rFonts w:ascii="Calibri" w:eastAsia="Calibri" w:hAnsi="Calibri" w:cs="Calibri"/>
          <w:i/>
          <w:iCs/>
        </w:rPr>
        <w:t>transaction cost</w:t>
      </w:r>
      <w:r w:rsidRPr="0029039F">
        <w:rPr>
          <w:rFonts w:ascii="Calibri" w:eastAsia="Calibri" w:hAnsi="Calibri" w:cs="Calibri"/>
        </w:rPr>
        <w:t xml:space="preserve"> (TAC) needed to bring about the change in land management (e.g., costs associated with landowner outreach; with drawing up, monitoring and enforcing agreements with land users or owners; dispute resolution; or with establishment and operation of any compensation schemes).</w:t>
      </w:r>
      <w:r w:rsidRPr="0029039F">
        <w:t xml:space="preserve"> </w:t>
      </w:r>
    </w:p>
    <w:p w14:paraId="68DA5DD9" w14:textId="77777777" w:rsidR="00BB0305" w:rsidRPr="00970E14" w:rsidRDefault="00BB0305" w:rsidP="00BB0305">
      <w:pPr>
        <w:spacing w:after="0"/>
        <w:ind w:left="540"/>
        <w:jc w:val="both"/>
        <w:rPr>
          <w:highlight w:val="green"/>
        </w:rPr>
      </w:pPr>
    </w:p>
    <w:p w14:paraId="1CF9A7A5" w14:textId="2A1FD0E7" w:rsidR="005104A7" w:rsidRPr="00970E14" w:rsidRDefault="1C6227C4" w:rsidP="00916A12">
      <w:pPr>
        <w:pStyle w:val="Heading2"/>
        <w:spacing w:before="0"/>
        <w:rPr>
          <w:b/>
          <w:bCs/>
          <w:sz w:val="24"/>
          <w:szCs w:val="24"/>
        </w:rPr>
      </w:pPr>
      <w:r w:rsidRPr="00970E14">
        <w:t xml:space="preserve">4. </w:t>
      </w:r>
      <w:r w:rsidR="00A66082" w:rsidRPr="00970E14">
        <w:t>R</w:t>
      </w:r>
      <w:r w:rsidRPr="00970E14">
        <w:t>eturn on Inves</w:t>
      </w:r>
      <w:r w:rsidR="003306FA">
        <w:t>t</w:t>
      </w:r>
      <w:r w:rsidRPr="00970E14">
        <w:t>ment</w:t>
      </w:r>
      <w:r w:rsidR="00A66082" w:rsidRPr="00970E14">
        <w:t xml:space="preserve"> analysis of Conservation scenario/Water Fund</w:t>
      </w:r>
    </w:p>
    <w:p w14:paraId="6C869E7D" w14:textId="2B10BA64" w:rsidR="00FA6FC9" w:rsidRPr="00916A12" w:rsidRDefault="00592ED8" w:rsidP="00BB0305">
      <w:pPr>
        <w:pStyle w:val="ListParagraph"/>
        <w:numPr>
          <w:ilvl w:val="1"/>
          <w:numId w:val="34"/>
        </w:numPr>
        <w:ind w:left="540"/>
        <w:jc w:val="both"/>
        <w:rPr>
          <w:i/>
          <w:iCs/>
          <w:u w:val="single"/>
        </w:rPr>
      </w:pPr>
      <w:r w:rsidRPr="00916A12">
        <w:rPr>
          <w:i/>
          <w:iCs/>
          <w:u w:val="single"/>
        </w:rPr>
        <w:t>Calculation of cost-effectiveness metrics</w:t>
      </w:r>
    </w:p>
    <w:p w14:paraId="7D40E51F" w14:textId="1EA6CFC2" w:rsidR="00B93ABF" w:rsidRPr="00A22A75" w:rsidRDefault="00B93ABF" w:rsidP="00BB0305">
      <w:pPr>
        <w:pStyle w:val="ListParagraph"/>
        <w:numPr>
          <w:ilvl w:val="0"/>
          <w:numId w:val="35"/>
        </w:numPr>
        <w:tabs>
          <w:tab w:val="left" w:pos="900"/>
        </w:tabs>
        <w:ind w:left="900" w:hanging="360"/>
        <w:jc w:val="both"/>
        <w:rPr>
          <w:i/>
        </w:rPr>
      </w:pPr>
      <w:r w:rsidRPr="00A22A75">
        <w:rPr>
          <w:i/>
        </w:rPr>
        <w:lastRenderedPageBreak/>
        <w:t>Single-objective cost-effectiveness metrics</w:t>
      </w:r>
    </w:p>
    <w:p w14:paraId="599D69D0" w14:textId="68F36802" w:rsidR="00B93ABF" w:rsidRDefault="00B56B6E" w:rsidP="00BB0305">
      <w:pPr>
        <w:pStyle w:val="ListParagraph"/>
        <w:ind w:left="900"/>
        <w:jc w:val="both"/>
      </w:pPr>
      <w:r>
        <w:t>Assess the cost-effectiveness (units of target output per USD invested in Conservation scenario) of the Conservation scenario for each target output (</w:t>
      </w:r>
      <w:r w:rsidR="00A0751F">
        <w:t>cubic meter of additional water supply during times of scarcity</w:t>
      </w:r>
      <w:r w:rsidR="00A0751F" w:rsidRPr="71861A3B">
        <w:t xml:space="preserve">; </w:t>
      </w:r>
      <w:r w:rsidR="00A0751F">
        <w:t xml:space="preserve">reduction in sediment concentrations in water abstracted directly by households and </w:t>
      </w:r>
      <w:r w:rsidR="00AA1CBB">
        <w:t xml:space="preserve">by </w:t>
      </w:r>
      <w:r w:rsidR="00A0751F">
        <w:t>the public utility; reduced number of flooded structures)</w:t>
      </w:r>
      <w:r w:rsidR="00B93ABF" w:rsidRPr="71861A3B">
        <w:t>.</w:t>
      </w:r>
      <w:r w:rsidR="00BF75B3">
        <w:t xml:space="preserve"> This will result in </w:t>
      </w:r>
      <w:r w:rsidR="003D34FA">
        <w:t>one c</w:t>
      </w:r>
      <w:r w:rsidR="00BF75B3">
        <w:t>ost-effectiveness metric</w:t>
      </w:r>
      <w:r w:rsidR="003D34FA">
        <w:t xml:space="preserve"> for each target outcome, with all Conservation scenario costs assigned to that outcome. These metrics are primarily of interest to </w:t>
      </w:r>
      <w:r w:rsidR="00C05E5E">
        <w:t>evaluate whether conservation is cost-competitive with</w:t>
      </w:r>
      <w:r w:rsidR="003D34FA">
        <w:t xml:space="preserve"> alternative, conventional solutions to </w:t>
      </w:r>
      <w:r w:rsidR="00C05E5E">
        <w:t>provide a given target output</w:t>
      </w:r>
      <w:r w:rsidR="003D34FA">
        <w:t>, as it allow</w:t>
      </w:r>
      <w:r w:rsidR="00C05E5E">
        <w:t>s</w:t>
      </w:r>
      <w:r w:rsidR="003D34FA">
        <w:t xml:space="preserve"> compare the cost-effectiveness of the Conservation scenario with that of a conventional alternative.</w:t>
      </w:r>
    </w:p>
    <w:p w14:paraId="5CEA148E" w14:textId="77777777" w:rsidR="00BB0305" w:rsidRDefault="00BB0305" w:rsidP="00BB0305">
      <w:pPr>
        <w:pStyle w:val="ListParagraph"/>
        <w:ind w:left="900"/>
        <w:jc w:val="both"/>
      </w:pPr>
    </w:p>
    <w:p w14:paraId="751354C9" w14:textId="603FB645" w:rsidR="00B93ABF" w:rsidRPr="00BB0305" w:rsidRDefault="00C05E5E" w:rsidP="00BB0305">
      <w:pPr>
        <w:pStyle w:val="ListParagraph"/>
        <w:numPr>
          <w:ilvl w:val="0"/>
          <w:numId w:val="35"/>
        </w:numPr>
        <w:spacing w:after="0"/>
        <w:ind w:left="900" w:hanging="360"/>
        <w:jc w:val="both"/>
        <w:rPr>
          <w:i/>
        </w:rPr>
      </w:pPr>
      <w:r w:rsidRPr="00BB0305">
        <w:rPr>
          <w:i/>
        </w:rPr>
        <w:t>Multi-objective (integrated)</w:t>
      </w:r>
      <w:r w:rsidR="00B93ABF" w:rsidRPr="00BB0305">
        <w:rPr>
          <w:i/>
        </w:rPr>
        <w:t xml:space="preserve"> cost-effectiveness</w:t>
      </w:r>
      <w:r w:rsidRPr="00BB0305">
        <w:rPr>
          <w:i/>
        </w:rPr>
        <w:t xml:space="preserve"> metrics</w:t>
      </w:r>
      <w:r w:rsidR="00B93ABF" w:rsidRPr="00BB0305">
        <w:rPr>
          <w:i/>
        </w:rPr>
        <w:t xml:space="preserve"> </w:t>
      </w:r>
    </w:p>
    <w:p w14:paraId="30A125C1" w14:textId="02F85EAB" w:rsidR="00DC353F" w:rsidRDefault="003D34FA" w:rsidP="00BB0305">
      <w:pPr>
        <w:ind w:left="900"/>
        <w:jc w:val="both"/>
      </w:pPr>
      <w:r>
        <w:t xml:space="preserve">For a more </w:t>
      </w:r>
      <w:r w:rsidR="001500A4">
        <w:t>holistic</w:t>
      </w:r>
      <w:r>
        <w:t>, multi-objective comparison of the</w:t>
      </w:r>
      <w:r w:rsidR="00B93ABF">
        <w:t xml:space="preserve"> cost-effectiveness of the </w:t>
      </w:r>
      <w:r>
        <w:t>C</w:t>
      </w:r>
      <w:r w:rsidR="00B93ABF">
        <w:t xml:space="preserve">onservation scenario with that of alternative, conventional solutions to water supply, sediment and flood challenges, multi-objective cost-effectiveness metrics are needed. </w:t>
      </w:r>
      <w:r>
        <w:t xml:space="preserve">These metrics permit comparison of the cost-effectiveness of the Conservation scenario in achieving the </w:t>
      </w:r>
      <w:r w:rsidR="001500A4">
        <w:t xml:space="preserve">full </w:t>
      </w:r>
      <w:r>
        <w:t xml:space="preserve">suite of target outcomes, with the cost-effectiveness of a bundle of alternative, conventional interventions that </w:t>
      </w:r>
      <w:r w:rsidR="00AA1CBB">
        <w:t>provide</w:t>
      </w:r>
      <w:r>
        <w:t xml:space="preserve"> this suite of target outcomes. </w:t>
      </w:r>
      <w:r w:rsidR="001500A4">
        <w:t>Since the</w:t>
      </w:r>
      <w:r w:rsidR="00AA1CBB">
        <w:t xml:space="preserve"> target</w:t>
      </w:r>
      <w:r w:rsidR="001500A4">
        <w:t xml:space="preserve"> </w:t>
      </w:r>
      <w:r w:rsidR="00AA1CBB">
        <w:t>outcomes</w:t>
      </w:r>
      <w:r w:rsidR="001500A4">
        <w:t xml:space="preserve"> have different units (cubic meter of additional water supply during times of scarcity; reduction in sediment concentrations in water abstracted directly by households and </w:t>
      </w:r>
      <w:r w:rsidR="00AA1CBB">
        <w:t xml:space="preserve">by </w:t>
      </w:r>
      <w:r w:rsidR="001500A4">
        <w:t xml:space="preserve">the public utility; reduced number of flooded structures), </w:t>
      </w:r>
      <w:r w:rsidR="00BA7C03">
        <w:t>no single cost-effectiveness metric can be calculated for a multi-objective intervention suite. Rather, individual cost-effectiveness metrics for each outcome are calculated by</w:t>
      </w:r>
      <w:r w:rsidR="00B93ABF">
        <w:t xml:space="preserve"> </w:t>
      </w:r>
      <w:r w:rsidR="00CB0DD6">
        <w:t>assigning a share of the total cost of the Conservation scenario to each of its target outcomes.</w:t>
      </w:r>
      <w:r w:rsidR="00AA1CBB">
        <w:t xml:space="preserve"> One way of determining these shares is to base </w:t>
      </w:r>
      <w:r w:rsidR="00AA1CBB" w:rsidRPr="009B7A73">
        <w:t>them</w:t>
      </w:r>
      <w:r w:rsidR="00AA1CBB">
        <w:t xml:space="preserve"> on the relative costs of an alternative, conventional intervention portfolio that produces similar quantities of the suite of target outcomes (e.g., water storage infrastructure combined with sediment removal and floodwater retention infrastructure). Other rationales for </w:t>
      </w:r>
      <w:r w:rsidR="00C454FA">
        <w:t xml:space="preserve">deriving </w:t>
      </w:r>
      <w:r w:rsidR="00AA1CBB">
        <w:t xml:space="preserve">cost shares </w:t>
      </w:r>
      <w:r w:rsidR="00C75DA4">
        <w:t xml:space="preserve">for target outcomes </w:t>
      </w:r>
      <w:r w:rsidR="00AA1CBB">
        <w:t xml:space="preserve">should be explored.  </w:t>
      </w:r>
    </w:p>
    <w:p w14:paraId="5DCF3976" w14:textId="6F932EB6" w:rsidR="002C1934" w:rsidRPr="00916A12" w:rsidRDefault="002C1934" w:rsidP="00BB0305">
      <w:pPr>
        <w:pStyle w:val="ListParagraph"/>
        <w:numPr>
          <w:ilvl w:val="1"/>
          <w:numId w:val="34"/>
        </w:numPr>
        <w:spacing w:after="0"/>
        <w:ind w:left="540" w:hanging="270"/>
        <w:jc w:val="both"/>
        <w:rPr>
          <w:i/>
          <w:iCs/>
          <w:u w:val="single"/>
        </w:rPr>
      </w:pPr>
      <w:r w:rsidRPr="00916A12">
        <w:rPr>
          <w:i/>
          <w:iCs/>
          <w:u w:val="single"/>
        </w:rPr>
        <w:t>Costs of alternative, conventional interventions</w:t>
      </w:r>
    </w:p>
    <w:p w14:paraId="6CAE2F6A" w14:textId="6EED1D7C" w:rsidR="00A320DB" w:rsidRDefault="002C1934" w:rsidP="001B629C">
      <w:pPr>
        <w:ind w:left="540"/>
        <w:jc w:val="both"/>
      </w:pPr>
      <w:r>
        <w:t xml:space="preserve">Compile information on cost and output levels alternative, conventional projects that produce the target outcomes produced by the Conservation scenario: increased water supply during times of scarcity; reduced sediment concentrations in source water; and reduced number of flooded structures. Where possible, this information should be used to construct estimates of the costs of projects that </w:t>
      </w:r>
      <w:r w:rsidR="007F20EA">
        <w:t xml:space="preserve">are similar in target output levels as the Conservation scenario. </w:t>
      </w:r>
      <w:r w:rsidR="007E188A">
        <w:t xml:space="preserve">In short, what would the least-costly conventional project cost that increases water supply during times of water scarcity by a similar amount as the Conservation scenario? What would the least-cost project cost that achieves a comparable sediment concentration reduction in source water? What would the least-costly comparable flood reduction project cost? </w:t>
      </w:r>
    </w:p>
    <w:p w14:paraId="31323B86" w14:textId="56645681" w:rsidR="005104A7" w:rsidRPr="00916A12" w:rsidRDefault="00C45D08" w:rsidP="00BB0305">
      <w:pPr>
        <w:pStyle w:val="ListParagraph"/>
        <w:numPr>
          <w:ilvl w:val="1"/>
          <w:numId w:val="34"/>
        </w:numPr>
        <w:ind w:left="540" w:hanging="270"/>
        <w:jc w:val="both"/>
        <w:rPr>
          <w:u w:val="single"/>
        </w:rPr>
      </w:pPr>
      <w:r w:rsidRPr="00916A12">
        <w:rPr>
          <w:i/>
          <w:u w:val="single"/>
        </w:rPr>
        <w:t>C</w:t>
      </w:r>
      <w:r w:rsidR="005104A7" w:rsidRPr="00916A12">
        <w:rPr>
          <w:i/>
          <w:u w:val="single"/>
        </w:rPr>
        <w:t>hoice of discount rate</w:t>
      </w:r>
    </w:p>
    <w:p w14:paraId="6F22586C" w14:textId="0C1601B8" w:rsidR="005A7040" w:rsidRDefault="008F76FA" w:rsidP="00BB0305">
      <w:pPr>
        <w:pStyle w:val="ListParagraph"/>
        <w:ind w:left="540"/>
        <w:jc w:val="both"/>
      </w:pPr>
      <w:r w:rsidRPr="00970E14">
        <w:t>Costs and benefits</w:t>
      </w:r>
      <w:r>
        <w:t xml:space="preserve"> must be converted to their present value (PV) equivalents using appropriate discount rates. For private individuals and </w:t>
      </w:r>
      <w:r w:rsidR="0002062A">
        <w:t xml:space="preserve">private </w:t>
      </w:r>
      <w:r>
        <w:t xml:space="preserve">companies, these rates should be based on </w:t>
      </w:r>
      <w:r w:rsidR="00FE05AD">
        <w:t xml:space="preserve">the </w:t>
      </w:r>
      <w:r>
        <w:t xml:space="preserve">private rate of pure time preference </w:t>
      </w:r>
      <w:r w:rsidR="0002062A">
        <w:t xml:space="preserve">(individuals) </w:t>
      </w:r>
      <w:r>
        <w:t>and the private cost of capital</w:t>
      </w:r>
      <w:r w:rsidR="0002062A">
        <w:t xml:space="preserve"> (companies)</w:t>
      </w:r>
      <w:r>
        <w:t xml:space="preserve">, </w:t>
      </w:r>
      <w:r>
        <w:lastRenderedPageBreak/>
        <w:t xml:space="preserve">respectively. Public investments in long-lived conservation projects </w:t>
      </w:r>
      <w:r w:rsidR="00AD5103">
        <w:t>should be discounted using the long-term social discount rate.</w:t>
      </w:r>
      <w:r w:rsidR="00E24CA1">
        <w:rPr>
          <w:rStyle w:val="FootnoteReference"/>
        </w:rPr>
        <w:footnoteReference w:id="1"/>
      </w:r>
      <w:r w:rsidR="00AD5103">
        <w:t xml:space="preserve"> </w:t>
      </w:r>
    </w:p>
    <w:p w14:paraId="434C9CA7" w14:textId="53C5E15F" w:rsidR="00260056" w:rsidRDefault="00260056" w:rsidP="00916A12">
      <w:pPr>
        <w:pStyle w:val="ListParagraph"/>
        <w:spacing w:after="0"/>
        <w:ind w:left="360"/>
        <w:jc w:val="both"/>
      </w:pPr>
    </w:p>
    <w:p w14:paraId="6963D3B9" w14:textId="183BBF58" w:rsidR="00260056" w:rsidRPr="00970E14" w:rsidRDefault="1C6227C4" w:rsidP="00916A12">
      <w:pPr>
        <w:pStyle w:val="Heading2"/>
        <w:spacing w:before="0"/>
        <w:rPr>
          <w:b/>
          <w:bCs/>
          <w:sz w:val="24"/>
          <w:szCs w:val="24"/>
        </w:rPr>
      </w:pPr>
      <w:r w:rsidRPr="0D90E63D">
        <w:t xml:space="preserve">5. </w:t>
      </w:r>
      <w:r w:rsidR="00260056" w:rsidRPr="0D90E63D">
        <w:t xml:space="preserve">Co-benefits of Conservation </w:t>
      </w:r>
      <w:r w:rsidR="2915DA34" w:rsidRPr="0D90E63D">
        <w:t>s</w:t>
      </w:r>
      <w:r w:rsidR="2915DA34">
        <w:t>cenario/Water Fund</w:t>
      </w:r>
    </w:p>
    <w:p w14:paraId="03E14D6D" w14:textId="4F638E58" w:rsidR="00260056" w:rsidRDefault="00181BEF" w:rsidP="0F9B0955">
      <w:pPr>
        <w:pStyle w:val="ListParagraph"/>
        <w:ind w:left="270"/>
        <w:jc w:val="both"/>
      </w:pPr>
      <w:r w:rsidRPr="001F587F">
        <w:rPr>
          <w:i/>
        </w:rPr>
        <w:t>Identify the additional benefits the Conservation scenario would provide above and beyond the target outcomes</w:t>
      </w:r>
      <w:r>
        <w:t xml:space="preserve">, such as </w:t>
      </w:r>
      <w:r w:rsidRPr="00DE4BC2">
        <w:t>biodiversity, carbon</w:t>
      </w:r>
      <w:r>
        <w:t xml:space="preserve"> sequestration and storage</w:t>
      </w:r>
      <w:r w:rsidRPr="00DE4BC2">
        <w:t xml:space="preserve">, </w:t>
      </w:r>
      <w:r>
        <w:t xml:space="preserve">or </w:t>
      </w:r>
      <w:r w:rsidRPr="00DE4BC2">
        <w:t>food security</w:t>
      </w:r>
      <w:r>
        <w:t>.</w:t>
      </w:r>
    </w:p>
    <w:p w14:paraId="13FAD592" w14:textId="533115B8" w:rsidR="0F9B0955" w:rsidRDefault="0F9B0955">
      <w:r>
        <w:br w:type="page"/>
      </w:r>
    </w:p>
    <w:p w14:paraId="1C6A5381" w14:textId="55361CEE" w:rsidR="00ED1E50" w:rsidRDefault="297F15F6" w:rsidP="00970E14">
      <w:pPr>
        <w:pStyle w:val="Heading1"/>
        <w:rPr>
          <w:b/>
          <w:bCs/>
          <w:sz w:val="24"/>
          <w:szCs w:val="24"/>
        </w:rPr>
      </w:pPr>
      <w:bookmarkStart w:id="2" w:name="_Hlk27468035"/>
      <w:r w:rsidRPr="00970E14">
        <w:rPr>
          <w:lang w:val="en-GB"/>
        </w:rPr>
        <w:lastRenderedPageBreak/>
        <w:t xml:space="preserve">Section </w:t>
      </w:r>
      <w:r w:rsidR="44C97834" w:rsidRPr="00970E14">
        <w:rPr>
          <w:lang w:val="en-GB"/>
        </w:rPr>
        <w:t>B</w:t>
      </w:r>
      <w:r w:rsidRPr="00970E14">
        <w:rPr>
          <w:lang w:val="en-GB"/>
        </w:rPr>
        <w:t xml:space="preserve">: </w:t>
      </w:r>
      <w:r w:rsidR="00B0704C" w:rsidRPr="00970E14">
        <w:rPr>
          <w:lang w:val="en-GB"/>
        </w:rPr>
        <w:t>Contra</w:t>
      </w:r>
      <w:r w:rsidR="00B0704C">
        <w:rPr>
          <w:lang w:val="en-GB"/>
        </w:rPr>
        <w:t>c</w:t>
      </w:r>
      <w:r w:rsidR="00B0704C" w:rsidRPr="00970E14">
        <w:rPr>
          <w:lang w:val="en-GB"/>
        </w:rPr>
        <w:t>tor Deliverables</w:t>
      </w:r>
      <w:r w:rsidR="00B0704C" w:rsidRPr="00970E14">
        <w:rPr>
          <w:b/>
          <w:bCs/>
          <w:sz w:val="24"/>
          <w:szCs w:val="24"/>
        </w:rPr>
        <w:t xml:space="preserve"> </w:t>
      </w:r>
    </w:p>
    <w:p w14:paraId="7BBB64AD" w14:textId="137E520F" w:rsidR="00B0704C" w:rsidRDefault="00B0704C" w:rsidP="00B0704C">
      <w:pPr>
        <w:pStyle w:val="NoSpacing"/>
        <w:rPr>
          <w:rFonts w:ascii="Calibri" w:eastAsia="Calibri" w:hAnsi="Calibri" w:cs="Calibri"/>
          <w:sz w:val="22"/>
          <w:szCs w:val="22"/>
        </w:rPr>
      </w:pPr>
      <w:r w:rsidRPr="00D321BB">
        <w:rPr>
          <w:rFonts w:asciiTheme="minorHAnsi" w:hAnsiTheme="minorHAnsi"/>
          <w:sz w:val="22"/>
        </w:rPr>
        <w:t>The contractor will provide the following deliverables produced from the components of a Business Case described in Section A</w:t>
      </w:r>
      <w:r>
        <w:rPr>
          <w:rFonts w:asciiTheme="minorHAnsi" w:hAnsiTheme="minorHAnsi"/>
          <w:sz w:val="22"/>
        </w:rPr>
        <w:t xml:space="preserve">. The deliverables </w:t>
      </w:r>
      <w:r>
        <w:rPr>
          <w:rFonts w:ascii="Calibri" w:eastAsia="Calibri" w:hAnsi="Calibri" w:cs="Calibri"/>
          <w:sz w:val="22"/>
          <w:szCs w:val="22"/>
        </w:rPr>
        <w:t>will require</w:t>
      </w:r>
      <w:r w:rsidRPr="008A4137">
        <w:rPr>
          <w:rFonts w:ascii="Calibri" w:eastAsia="Calibri" w:hAnsi="Calibri" w:cs="Calibri"/>
          <w:sz w:val="22"/>
          <w:szCs w:val="22"/>
        </w:rPr>
        <w:t xml:space="preserve"> the </w:t>
      </w:r>
      <w:r w:rsidRPr="008A4137">
        <w:rPr>
          <w:rFonts w:ascii="Calibri" w:eastAsia="Calibri" w:hAnsi="Calibri" w:cs="Calibri"/>
          <w:color w:val="000000"/>
          <w:sz w:val="22"/>
          <w:szCs w:val="22"/>
        </w:rPr>
        <w:t xml:space="preserve">approval of </w:t>
      </w:r>
      <w:r>
        <w:rPr>
          <w:rFonts w:ascii="Calibri" w:eastAsia="Calibri" w:hAnsi="Calibri" w:cs="Calibri"/>
          <w:color w:val="000000"/>
          <w:sz w:val="22"/>
          <w:szCs w:val="22"/>
        </w:rPr>
        <w:t>Catholic Relief Services and The Nature Conservancy.</w:t>
      </w:r>
      <w:r>
        <w:rPr>
          <w:rFonts w:ascii="Calibri" w:eastAsia="Calibri" w:hAnsi="Calibri" w:cs="Calibri"/>
          <w:sz w:val="22"/>
          <w:szCs w:val="22"/>
        </w:rPr>
        <w:t xml:space="preserve"> As such, a consultation meeting with will be required upon first showing of each milestone noted in the timeline. In some cases, these consultations will convene external strategic partners. T</w:t>
      </w:r>
      <w:r w:rsidRPr="008A4137">
        <w:rPr>
          <w:rFonts w:ascii="Calibri" w:eastAsia="Calibri" w:hAnsi="Calibri" w:cs="Calibri"/>
          <w:sz w:val="22"/>
          <w:szCs w:val="22"/>
        </w:rPr>
        <w:t>he review process seeks to assure the quality of the products for the satisfaction of the final beneficiary.</w:t>
      </w:r>
      <w:r>
        <w:rPr>
          <w:rFonts w:ascii="Calibri" w:eastAsia="Calibri" w:hAnsi="Calibri" w:cs="Calibri"/>
          <w:sz w:val="22"/>
          <w:szCs w:val="22"/>
        </w:rPr>
        <w:t xml:space="preserve"> </w:t>
      </w:r>
    </w:p>
    <w:p w14:paraId="5F1233DC" w14:textId="77777777" w:rsidR="00B0704C" w:rsidRDefault="00B0704C" w:rsidP="00B0704C">
      <w:pPr>
        <w:pStyle w:val="NoSpacing"/>
        <w:rPr>
          <w:rFonts w:ascii="Calibri" w:eastAsia="Calibri" w:hAnsi="Calibri" w:cs="Calibri"/>
          <w:sz w:val="22"/>
          <w:szCs w:val="22"/>
        </w:rPr>
      </w:pPr>
    </w:p>
    <w:p w14:paraId="57E0EF0F" w14:textId="288662E8" w:rsidR="00B0704C" w:rsidRDefault="00B0704C" w:rsidP="00B0704C">
      <w:pPr>
        <w:pStyle w:val="NoSpacing"/>
        <w:rPr>
          <w:rFonts w:ascii="Calibri" w:eastAsia="Calibri" w:hAnsi="Calibri" w:cs="Calibri"/>
          <w:sz w:val="22"/>
          <w:szCs w:val="22"/>
        </w:rPr>
      </w:pPr>
      <w:r>
        <w:rPr>
          <w:rFonts w:ascii="Calibri" w:eastAsia="Calibri" w:hAnsi="Calibri" w:cs="Calibri"/>
          <w:sz w:val="22"/>
          <w:szCs w:val="22"/>
        </w:rPr>
        <w:t xml:space="preserve">Table 1, below, references the deliverables and timeline for receipt, review and adjustment. All days provided refer to working days (Monday – Friday, excluding holidays). </w:t>
      </w:r>
    </w:p>
    <w:p w14:paraId="468D31E7" w14:textId="68CE87B1" w:rsidR="00B0704C" w:rsidRDefault="00B0704C" w:rsidP="00B0704C">
      <w:pPr>
        <w:pStyle w:val="NoSpacing"/>
        <w:rPr>
          <w:rFonts w:ascii="Calibri" w:eastAsia="Calibri" w:hAnsi="Calibri" w:cs="Calibri"/>
          <w:sz w:val="22"/>
          <w:szCs w:val="22"/>
        </w:rPr>
      </w:pPr>
    </w:p>
    <w:p w14:paraId="5638854A" w14:textId="77777777" w:rsidR="001F587F" w:rsidRDefault="001F587F" w:rsidP="00B0704C">
      <w:pPr>
        <w:pStyle w:val="NoSpacing"/>
        <w:rPr>
          <w:rFonts w:ascii="Calibri" w:eastAsia="Calibri" w:hAnsi="Calibri" w:cs="Calibri"/>
          <w:sz w:val="22"/>
          <w:szCs w:val="22"/>
        </w:rPr>
      </w:pPr>
    </w:p>
    <w:p w14:paraId="2ACC6832" w14:textId="77777777" w:rsidR="001F587F" w:rsidRDefault="02054421" w:rsidP="02054421">
      <w:pPr>
        <w:pStyle w:val="NoSpacing"/>
        <w:rPr>
          <w:rFonts w:ascii="Calibri" w:eastAsia="Calibri" w:hAnsi="Calibri" w:cs="Calibri"/>
          <w:sz w:val="20"/>
          <w:szCs w:val="20"/>
        </w:rPr>
      </w:pPr>
      <w:r w:rsidRPr="02054421">
        <w:rPr>
          <w:rFonts w:ascii="Calibri" w:eastAsia="Calibri" w:hAnsi="Calibri" w:cs="Calibri"/>
          <w:b/>
          <w:bCs/>
          <w:sz w:val="20"/>
          <w:szCs w:val="20"/>
        </w:rPr>
        <w:t>Table 1.</w:t>
      </w:r>
      <w:r w:rsidRPr="02054421">
        <w:rPr>
          <w:rFonts w:ascii="Calibri" w:eastAsia="Calibri" w:hAnsi="Calibri" w:cs="Calibri"/>
          <w:sz w:val="20"/>
          <w:szCs w:val="20"/>
        </w:rPr>
        <w:t xml:space="preserve"> Contractor deliverables and timeline of production</w:t>
      </w:r>
    </w:p>
    <w:tbl>
      <w:tblPr>
        <w:tblStyle w:val="TableGrid"/>
        <w:tblW w:w="0" w:type="auto"/>
        <w:tblLayout w:type="fixed"/>
        <w:tblLook w:val="0400" w:firstRow="0" w:lastRow="0" w:firstColumn="0" w:lastColumn="0" w:noHBand="0" w:noVBand="1"/>
      </w:tblPr>
      <w:tblGrid>
        <w:gridCol w:w="3720"/>
        <w:gridCol w:w="1035"/>
        <w:gridCol w:w="1140"/>
        <w:gridCol w:w="1050"/>
        <w:gridCol w:w="1290"/>
        <w:gridCol w:w="1125"/>
      </w:tblGrid>
      <w:tr w:rsidR="02054421" w14:paraId="7E336793" w14:textId="77777777" w:rsidTr="02054421">
        <w:tc>
          <w:tcPr>
            <w:tcW w:w="3720" w:type="dxa"/>
          </w:tcPr>
          <w:bookmarkEnd w:id="2"/>
          <w:p w14:paraId="26A9AB03" w14:textId="2FEEA5B0" w:rsidR="02054421" w:rsidRDefault="02054421" w:rsidP="02054421">
            <w:pPr>
              <w:spacing w:line="257" w:lineRule="auto"/>
              <w:jc w:val="center"/>
            </w:pPr>
            <w:r w:rsidRPr="02054421">
              <w:rPr>
                <w:rFonts w:ascii="Calibri" w:eastAsia="Calibri" w:hAnsi="Calibri" w:cs="Calibri"/>
                <w:b/>
                <w:bCs/>
                <w:sz w:val="20"/>
                <w:szCs w:val="20"/>
              </w:rPr>
              <w:t>Product</w:t>
            </w:r>
          </w:p>
        </w:tc>
        <w:tc>
          <w:tcPr>
            <w:tcW w:w="1035" w:type="dxa"/>
          </w:tcPr>
          <w:p w14:paraId="68C0F9DC" w14:textId="77F84723" w:rsidR="02054421" w:rsidRDefault="02054421" w:rsidP="02054421">
            <w:pPr>
              <w:spacing w:line="257" w:lineRule="auto"/>
              <w:jc w:val="center"/>
            </w:pPr>
            <w:r w:rsidRPr="02054421">
              <w:rPr>
                <w:rFonts w:ascii="Calibri" w:eastAsia="Calibri" w:hAnsi="Calibri" w:cs="Calibri"/>
                <w:b/>
                <w:bCs/>
                <w:sz w:val="20"/>
                <w:szCs w:val="20"/>
              </w:rPr>
              <w:t>First Showing</w:t>
            </w:r>
          </w:p>
        </w:tc>
        <w:tc>
          <w:tcPr>
            <w:tcW w:w="1140" w:type="dxa"/>
          </w:tcPr>
          <w:p w14:paraId="1CAB1B4A" w14:textId="5D5CEB84" w:rsidR="02054421" w:rsidRDefault="02054421" w:rsidP="02054421">
            <w:pPr>
              <w:spacing w:line="257" w:lineRule="auto"/>
              <w:jc w:val="center"/>
            </w:pPr>
            <w:r w:rsidRPr="02054421">
              <w:rPr>
                <w:rFonts w:ascii="Calibri" w:eastAsia="Calibri" w:hAnsi="Calibri" w:cs="Calibri"/>
                <w:b/>
                <w:bCs/>
                <w:sz w:val="20"/>
                <w:szCs w:val="20"/>
              </w:rPr>
              <w:t>Delivery of Draft</w:t>
            </w:r>
          </w:p>
        </w:tc>
        <w:tc>
          <w:tcPr>
            <w:tcW w:w="1050" w:type="dxa"/>
          </w:tcPr>
          <w:p w14:paraId="171B5011" w14:textId="77CF7AB7" w:rsidR="02054421" w:rsidRDefault="02054421" w:rsidP="02054421">
            <w:pPr>
              <w:jc w:val="center"/>
            </w:pPr>
            <w:r w:rsidRPr="02054421">
              <w:rPr>
                <w:rFonts w:ascii="Calibri" w:eastAsia="Calibri" w:hAnsi="Calibri" w:cs="Calibri"/>
                <w:b/>
                <w:bCs/>
                <w:sz w:val="20"/>
                <w:szCs w:val="20"/>
              </w:rPr>
              <w:t>Review</w:t>
            </w:r>
          </w:p>
          <w:p w14:paraId="2051ADA5" w14:textId="2A021AF4" w:rsidR="02054421" w:rsidRDefault="02054421" w:rsidP="02054421">
            <w:pPr>
              <w:jc w:val="center"/>
            </w:pPr>
            <w:r w:rsidRPr="02054421">
              <w:rPr>
                <w:rFonts w:ascii="Calibri" w:eastAsia="Calibri" w:hAnsi="Calibri" w:cs="Calibri"/>
                <w:b/>
                <w:bCs/>
                <w:sz w:val="20"/>
                <w:szCs w:val="20"/>
              </w:rPr>
              <w:t xml:space="preserve">Period </w:t>
            </w:r>
          </w:p>
        </w:tc>
        <w:tc>
          <w:tcPr>
            <w:tcW w:w="1290" w:type="dxa"/>
          </w:tcPr>
          <w:p w14:paraId="076B1F94" w14:textId="368827A1" w:rsidR="02054421" w:rsidRDefault="02054421" w:rsidP="02054421">
            <w:pPr>
              <w:spacing w:line="257" w:lineRule="auto"/>
              <w:jc w:val="center"/>
            </w:pPr>
            <w:r w:rsidRPr="02054421">
              <w:rPr>
                <w:rFonts w:ascii="Calibri" w:eastAsia="Calibri" w:hAnsi="Calibri" w:cs="Calibri"/>
                <w:b/>
                <w:bCs/>
                <w:sz w:val="20"/>
                <w:szCs w:val="20"/>
              </w:rPr>
              <w:t>Adjustment Period</w:t>
            </w:r>
          </w:p>
        </w:tc>
        <w:tc>
          <w:tcPr>
            <w:tcW w:w="1125" w:type="dxa"/>
          </w:tcPr>
          <w:p w14:paraId="3EB850D7" w14:textId="45C7D0B0" w:rsidR="02054421" w:rsidRDefault="02054421" w:rsidP="02054421">
            <w:pPr>
              <w:spacing w:line="257" w:lineRule="auto"/>
              <w:jc w:val="center"/>
            </w:pPr>
            <w:r w:rsidRPr="02054421">
              <w:rPr>
                <w:rFonts w:ascii="Calibri" w:eastAsia="Calibri" w:hAnsi="Calibri" w:cs="Calibri"/>
                <w:b/>
                <w:bCs/>
                <w:sz w:val="20"/>
                <w:szCs w:val="20"/>
              </w:rPr>
              <w:t>Final Delivery</w:t>
            </w:r>
          </w:p>
        </w:tc>
      </w:tr>
      <w:tr w:rsidR="02054421" w14:paraId="20033020" w14:textId="77777777" w:rsidTr="02054421">
        <w:tc>
          <w:tcPr>
            <w:tcW w:w="3720" w:type="dxa"/>
          </w:tcPr>
          <w:p w14:paraId="74107CFB" w14:textId="37BC7A51" w:rsidR="02054421" w:rsidRDefault="02054421" w:rsidP="02054421">
            <w:pPr>
              <w:spacing w:line="257" w:lineRule="auto"/>
            </w:pPr>
            <w:r w:rsidRPr="02054421">
              <w:rPr>
                <w:rFonts w:ascii="Calibri" w:eastAsia="Calibri" w:hAnsi="Calibri" w:cs="Calibri"/>
                <w:b/>
                <w:bCs/>
                <w:sz w:val="20"/>
                <w:szCs w:val="20"/>
              </w:rPr>
              <w:t>First product</w:t>
            </w:r>
            <w:r w:rsidRPr="02054421">
              <w:rPr>
                <w:rFonts w:ascii="Calibri" w:eastAsia="Calibri" w:hAnsi="Calibri" w:cs="Calibri"/>
                <w:sz w:val="20"/>
                <w:szCs w:val="20"/>
              </w:rPr>
              <w:t>: Presentation, LULC model</w:t>
            </w:r>
            <w:r w:rsidR="001937E8">
              <w:rPr>
                <w:rFonts w:ascii="Calibri" w:eastAsia="Calibri" w:hAnsi="Calibri" w:cs="Calibri"/>
                <w:sz w:val="20"/>
                <w:szCs w:val="20"/>
              </w:rPr>
              <w:t xml:space="preserve"> results</w:t>
            </w:r>
            <w:r w:rsidRPr="02054421">
              <w:rPr>
                <w:rFonts w:ascii="Calibri" w:eastAsia="Calibri" w:hAnsi="Calibri" w:cs="Calibri"/>
                <w:sz w:val="20"/>
                <w:szCs w:val="20"/>
              </w:rPr>
              <w:t xml:space="preserve"> and underlying assumptions</w:t>
            </w:r>
          </w:p>
          <w:p w14:paraId="0082FA11" w14:textId="244BCDE7" w:rsidR="02054421" w:rsidRDefault="02054421" w:rsidP="02054421">
            <w:pPr>
              <w:spacing w:before="80" w:line="257" w:lineRule="auto"/>
            </w:pPr>
            <w:r w:rsidRPr="02054421">
              <w:rPr>
                <w:rFonts w:ascii="Calibri" w:eastAsia="Calibri" w:hAnsi="Calibri" w:cs="Calibri"/>
                <w:sz w:val="20"/>
                <w:szCs w:val="20"/>
              </w:rPr>
              <w:t xml:space="preserve">Description: present the </w:t>
            </w:r>
            <w:r w:rsidR="001937E8">
              <w:rPr>
                <w:rFonts w:ascii="Calibri" w:eastAsia="Calibri" w:hAnsi="Calibri" w:cs="Calibri"/>
                <w:sz w:val="20"/>
                <w:szCs w:val="20"/>
              </w:rPr>
              <w:t xml:space="preserve">land use land cover change results and projections to </w:t>
            </w:r>
            <w:r w:rsidRPr="02054421">
              <w:rPr>
                <w:rFonts w:ascii="Calibri" w:eastAsia="Calibri" w:hAnsi="Calibri" w:cs="Calibri"/>
                <w:sz w:val="20"/>
                <w:szCs w:val="20"/>
              </w:rPr>
              <w:t>2050 a</w:t>
            </w:r>
            <w:r w:rsidR="001937E8">
              <w:rPr>
                <w:rFonts w:ascii="Calibri" w:eastAsia="Calibri" w:hAnsi="Calibri" w:cs="Calibri"/>
                <w:sz w:val="20"/>
                <w:szCs w:val="20"/>
              </w:rPr>
              <w:t>long with</w:t>
            </w:r>
            <w:r w:rsidRPr="02054421">
              <w:rPr>
                <w:rFonts w:ascii="Calibri" w:eastAsia="Calibri" w:hAnsi="Calibri" w:cs="Calibri"/>
                <w:sz w:val="20"/>
                <w:szCs w:val="20"/>
              </w:rPr>
              <w:t xml:space="preserve"> the underlying assumptions used to create the model  </w:t>
            </w:r>
          </w:p>
        </w:tc>
        <w:tc>
          <w:tcPr>
            <w:tcW w:w="1035" w:type="dxa"/>
          </w:tcPr>
          <w:p w14:paraId="3D30C826" w14:textId="7507B7DB" w:rsidR="02054421" w:rsidRDefault="02054421" w:rsidP="02054421">
            <w:pPr>
              <w:spacing w:line="257" w:lineRule="auto"/>
              <w:jc w:val="center"/>
            </w:pPr>
            <w:r w:rsidRPr="02054421">
              <w:rPr>
                <w:rFonts w:ascii="Calibri" w:eastAsia="Calibri" w:hAnsi="Calibri" w:cs="Calibri"/>
                <w:sz w:val="20"/>
                <w:szCs w:val="20"/>
              </w:rPr>
              <w:t>At day 12</w:t>
            </w:r>
          </w:p>
        </w:tc>
        <w:tc>
          <w:tcPr>
            <w:tcW w:w="1140" w:type="dxa"/>
          </w:tcPr>
          <w:p w14:paraId="51D34B76" w14:textId="44AB2588" w:rsidR="02054421" w:rsidRDefault="02054421" w:rsidP="02054421">
            <w:pPr>
              <w:spacing w:line="257" w:lineRule="auto"/>
              <w:jc w:val="center"/>
            </w:pPr>
            <w:r w:rsidRPr="02054421">
              <w:rPr>
                <w:rFonts w:ascii="Calibri" w:eastAsia="Calibri" w:hAnsi="Calibri" w:cs="Calibri"/>
                <w:sz w:val="20"/>
                <w:szCs w:val="20"/>
              </w:rPr>
              <w:t>At day 14</w:t>
            </w:r>
          </w:p>
        </w:tc>
        <w:tc>
          <w:tcPr>
            <w:tcW w:w="1050" w:type="dxa"/>
          </w:tcPr>
          <w:p w14:paraId="1640075D" w14:textId="5250A7BC" w:rsidR="02054421" w:rsidRDefault="02054421" w:rsidP="02054421">
            <w:pPr>
              <w:spacing w:line="257" w:lineRule="auto"/>
              <w:jc w:val="center"/>
            </w:pPr>
            <w:r w:rsidRPr="02054421">
              <w:rPr>
                <w:rFonts w:ascii="Calibri" w:eastAsia="Calibri" w:hAnsi="Calibri" w:cs="Calibri"/>
                <w:sz w:val="20"/>
                <w:szCs w:val="20"/>
              </w:rPr>
              <w:t>5 days</w:t>
            </w:r>
          </w:p>
        </w:tc>
        <w:tc>
          <w:tcPr>
            <w:tcW w:w="1290" w:type="dxa"/>
          </w:tcPr>
          <w:p w14:paraId="75D2F5E9" w14:textId="78606614" w:rsidR="02054421" w:rsidRDefault="02054421" w:rsidP="02054421">
            <w:pPr>
              <w:spacing w:line="257" w:lineRule="auto"/>
              <w:jc w:val="center"/>
            </w:pPr>
            <w:r w:rsidRPr="02054421">
              <w:rPr>
                <w:rFonts w:ascii="Calibri" w:eastAsia="Calibri" w:hAnsi="Calibri" w:cs="Calibri"/>
                <w:sz w:val="20"/>
                <w:szCs w:val="20"/>
              </w:rPr>
              <w:t>5 days</w:t>
            </w:r>
          </w:p>
        </w:tc>
        <w:tc>
          <w:tcPr>
            <w:tcW w:w="1125" w:type="dxa"/>
          </w:tcPr>
          <w:p w14:paraId="5A8249FF" w14:textId="252A59DD" w:rsidR="02054421" w:rsidRDefault="02054421" w:rsidP="02054421">
            <w:pPr>
              <w:spacing w:line="257" w:lineRule="auto"/>
              <w:jc w:val="center"/>
            </w:pPr>
            <w:r w:rsidRPr="02054421">
              <w:rPr>
                <w:rFonts w:ascii="Calibri" w:eastAsia="Calibri" w:hAnsi="Calibri" w:cs="Calibri"/>
                <w:b/>
                <w:bCs/>
                <w:sz w:val="20"/>
                <w:szCs w:val="20"/>
              </w:rPr>
              <w:t>At day 24</w:t>
            </w:r>
          </w:p>
        </w:tc>
      </w:tr>
      <w:tr w:rsidR="02054421" w14:paraId="146632F5" w14:textId="77777777" w:rsidTr="02054421">
        <w:tc>
          <w:tcPr>
            <w:tcW w:w="3720" w:type="dxa"/>
          </w:tcPr>
          <w:p w14:paraId="7EE5F0C5" w14:textId="0B26D6C3" w:rsidR="02054421" w:rsidRDefault="02054421" w:rsidP="02054421">
            <w:pPr>
              <w:spacing w:line="257" w:lineRule="auto"/>
            </w:pPr>
            <w:r w:rsidRPr="02054421">
              <w:rPr>
                <w:rFonts w:ascii="Calibri" w:eastAsia="Calibri" w:hAnsi="Calibri" w:cs="Calibri"/>
                <w:b/>
                <w:bCs/>
                <w:sz w:val="20"/>
                <w:szCs w:val="20"/>
              </w:rPr>
              <w:t>Second product:</w:t>
            </w:r>
            <w:r w:rsidRPr="02054421">
              <w:rPr>
                <w:rFonts w:ascii="Calibri" w:eastAsia="Calibri" w:hAnsi="Calibri" w:cs="Calibri"/>
                <w:sz w:val="20"/>
                <w:szCs w:val="20"/>
              </w:rPr>
              <w:t xml:space="preserve"> Presentation, Proposed hydrologic</w:t>
            </w:r>
            <w:r w:rsidR="00D953F9">
              <w:rPr>
                <w:rFonts w:ascii="Calibri" w:eastAsia="Calibri" w:hAnsi="Calibri" w:cs="Calibri"/>
                <w:sz w:val="20"/>
                <w:szCs w:val="20"/>
              </w:rPr>
              <w:t>,</w:t>
            </w:r>
            <w:r w:rsidRPr="02054421">
              <w:rPr>
                <w:rFonts w:ascii="Calibri" w:eastAsia="Calibri" w:hAnsi="Calibri" w:cs="Calibri"/>
                <w:sz w:val="20"/>
                <w:szCs w:val="20"/>
              </w:rPr>
              <w:t xml:space="preserve"> hydraulic</w:t>
            </w:r>
            <w:r w:rsidR="00D953F9">
              <w:rPr>
                <w:rFonts w:ascii="Calibri" w:eastAsia="Calibri" w:hAnsi="Calibri" w:cs="Calibri"/>
                <w:sz w:val="20"/>
                <w:szCs w:val="20"/>
              </w:rPr>
              <w:t>, morphologic</w:t>
            </w:r>
            <w:r w:rsidRPr="02054421">
              <w:rPr>
                <w:rFonts w:ascii="Calibri" w:eastAsia="Calibri" w:hAnsi="Calibri" w:cs="Calibri"/>
                <w:sz w:val="20"/>
                <w:szCs w:val="20"/>
              </w:rPr>
              <w:t xml:space="preserve"> modeling approach</w:t>
            </w:r>
          </w:p>
          <w:p w14:paraId="62ADB5F6" w14:textId="6C09A106" w:rsidR="02054421" w:rsidRDefault="02054421" w:rsidP="02054421">
            <w:pPr>
              <w:spacing w:before="80" w:line="257" w:lineRule="auto"/>
            </w:pPr>
            <w:r w:rsidRPr="02054421">
              <w:rPr>
                <w:rFonts w:ascii="Calibri" w:eastAsia="Calibri" w:hAnsi="Calibri" w:cs="Calibri"/>
                <w:sz w:val="20"/>
                <w:szCs w:val="20"/>
              </w:rPr>
              <w:t>Description: present the proposed approaches used for the hydrologic</w:t>
            </w:r>
            <w:r w:rsidR="00D953F9">
              <w:rPr>
                <w:rFonts w:ascii="Calibri" w:eastAsia="Calibri" w:hAnsi="Calibri" w:cs="Calibri"/>
                <w:sz w:val="20"/>
                <w:szCs w:val="20"/>
              </w:rPr>
              <w:t>,</w:t>
            </w:r>
            <w:r w:rsidRPr="02054421">
              <w:rPr>
                <w:rFonts w:ascii="Calibri" w:eastAsia="Calibri" w:hAnsi="Calibri" w:cs="Calibri"/>
                <w:sz w:val="20"/>
                <w:szCs w:val="20"/>
              </w:rPr>
              <w:t xml:space="preserve"> hydraulic</w:t>
            </w:r>
            <w:r w:rsidR="00D953F9">
              <w:rPr>
                <w:rFonts w:ascii="Calibri" w:eastAsia="Calibri" w:hAnsi="Calibri" w:cs="Calibri"/>
                <w:sz w:val="20"/>
                <w:szCs w:val="20"/>
              </w:rPr>
              <w:t>, morphologic</w:t>
            </w:r>
            <w:r w:rsidRPr="02054421">
              <w:rPr>
                <w:rFonts w:ascii="Calibri" w:eastAsia="Calibri" w:hAnsi="Calibri" w:cs="Calibri"/>
                <w:sz w:val="20"/>
                <w:szCs w:val="20"/>
              </w:rPr>
              <w:t xml:space="preserve"> modeling </w:t>
            </w:r>
          </w:p>
        </w:tc>
        <w:tc>
          <w:tcPr>
            <w:tcW w:w="1035" w:type="dxa"/>
          </w:tcPr>
          <w:p w14:paraId="497D244D" w14:textId="2FD4D4A6" w:rsidR="02054421" w:rsidRDefault="02054421" w:rsidP="02054421">
            <w:pPr>
              <w:spacing w:line="257" w:lineRule="auto"/>
              <w:jc w:val="center"/>
            </w:pPr>
            <w:r w:rsidRPr="02054421">
              <w:rPr>
                <w:rFonts w:ascii="Calibri" w:eastAsia="Calibri" w:hAnsi="Calibri" w:cs="Calibri"/>
                <w:sz w:val="20"/>
                <w:szCs w:val="20"/>
              </w:rPr>
              <w:t>At day 20</w:t>
            </w:r>
          </w:p>
        </w:tc>
        <w:tc>
          <w:tcPr>
            <w:tcW w:w="1140" w:type="dxa"/>
          </w:tcPr>
          <w:p w14:paraId="37F7C292" w14:textId="228EBBEF" w:rsidR="02054421" w:rsidRDefault="02054421" w:rsidP="02054421">
            <w:pPr>
              <w:spacing w:line="257" w:lineRule="auto"/>
              <w:jc w:val="center"/>
            </w:pPr>
            <w:r w:rsidRPr="02054421">
              <w:rPr>
                <w:rFonts w:ascii="Calibri" w:eastAsia="Calibri" w:hAnsi="Calibri" w:cs="Calibri"/>
                <w:sz w:val="20"/>
                <w:szCs w:val="20"/>
              </w:rPr>
              <w:t>At day 25</w:t>
            </w:r>
          </w:p>
        </w:tc>
        <w:tc>
          <w:tcPr>
            <w:tcW w:w="1050" w:type="dxa"/>
          </w:tcPr>
          <w:p w14:paraId="49B17CD1" w14:textId="2ECA5370" w:rsidR="02054421" w:rsidRDefault="02054421" w:rsidP="02054421">
            <w:pPr>
              <w:spacing w:line="257" w:lineRule="auto"/>
              <w:jc w:val="center"/>
            </w:pPr>
            <w:r w:rsidRPr="02054421">
              <w:rPr>
                <w:rFonts w:ascii="Calibri" w:eastAsia="Calibri" w:hAnsi="Calibri" w:cs="Calibri"/>
                <w:sz w:val="20"/>
                <w:szCs w:val="20"/>
              </w:rPr>
              <w:t>5 days</w:t>
            </w:r>
          </w:p>
        </w:tc>
        <w:tc>
          <w:tcPr>
            <w:tcW w:w="1290" w:type="dxa"/>
          </w:tcPr>
          <w:p w14:paraId="3D3D0440" w14:textId="257A1279" w:rsidR="02054421" w:rsidRDefault="02054421" w:rsidP="02054421">
            <w:pPr>
              <w:spacing w:line="257" w:lineRule="auto"/>
              <w:jc w:val="center"/>
            </w:pPr>
            <w:r w:rsidRPr="02054421">
              <w:rPr>
                <w:rFonts w:ascii="Calibri" w:eastAsia="Calibri" w:hAnsi="Calibri" w:cs="Calibri"/>
                <w:sz w:val="20"/>
                <w:szCs w:val="20"/>
              </w:rPr>
              <w:t>5 days</w:t>
            </w:r>
          </w:p>
        </w:tc>
        <w:tc>
          <w:tcPr>
            <w:tcW w:w="1125" w:type="dxa"/>
          </w:tcPr>
          <w:p w14:paraId="6EF352FB" w14:textId="654E039A" w:rsidR="02054421" w:rsidRDefault="02054421" w:rsidP="02054421">
            <w:pPr>
              <w:spacing w:line="257" w:lineRule="auto"/>
              <w:jc w:val="center"/>
            </w:pPr>
            <w:r w:rsidRPr="02054421">
              <w:rPr>
                <w:rFonts w:ascii="Calibri" w:eastAsia="Calibri" w:hAnsi="Calibri" w:cs="Calibri"/>
                <w:b/>
                <w:bCs/>
                <w:sz w:val="20"/>
                <w:szCs w:val="20"/>
              </w:rPr>
              <w:t>At day 35</w:t>
            </w:r>
          </w:p>
        </w:tc>
      </w:tr>
      <w:tr w:rsidR="02054421" w14:paraId="60879C92" w14:textId="77777777" w:rsidTr="02054421">
        <w:tc>
          <w:tcPr>
            <w:tcW w:w="3720" w:type="dxa"/>
          </w:tcPr>
          <w:p w14:paraId="4F7056C1" w14:textId="6F4979CB" w:rsidR="02054421" w:rsidRDefault="02054421" w:rsidP="02054421">
            <w:pPr>
              <w:spacing w:line="257" w:lineRule="auto"/>
            </w:pPr>
            <w:r w:rsidRPr="02054421">
              <w:rPr>
                <w:rFonts w:ascii="Calibri" w:eastAsia="Calibri" w:hAnsi="Calibri" w:cs="Calibri"/>
                <w:b/>
                <w:bCs/>
                <w:sz w:val="20"/>
                <w:szCs w:val="20"/>
              </w:rPr>
              <w:t xml:space="preserve">Third product: </w:t>
            </w:r>
            <w:r w:rsidRPr="02054421">
              <w:rPr>
                <w:rFonts w:ascii="Calibri" w:eastAsia="Calibri" w:hAnsi="Calibri" w:cs="Calibri"/>
                <w:sz w:val="20"/>
                <w:szCs w:val="20"/>
              </w:rPr>
              <w:t xml:space="preserve">Document, </w:t>
            </w:r>
            <w:r w:rsidR="00D953F9">
              <w:rPr>
                <w:rFonts w:ascii="Calibri" w:eastAsia="Calibri" w:hAnsi="Calibri" w:cs="Calibri"/>
                <w:sz w:val="20"/>
                <w:szCs w:val="20"/>
              </w:rPr>
              <w:t>h</w:t>
            </w:r>
            <w:r w:rsidR="00D953F9" w:rsidRPr="02054421">
              <w:rPr>
                <w:rFonts w:ascii="Calibri" w:eastAsia="Calibri" w:hAnsi="Calibri" w:cs="Calibri"/>
                <w:sz w:val="20"/>
                <w:szCs w:val="20"/>
              </w:rPr>
              <w:t>ydrologic</w:t>
            </w:r>
            <w:r w:rsidR="00D953F9">
              <w:rPr>
                <w:rFonts w:ascii="Calibri" w:eastAsia="Calibri" w:hAnsi="Calibri" w:cs="Calibri"/>
                <w:sz w:val="20"/>
                <w:szCs w:val="20"/>
              </w:rPr>
              <w:t>,</w:t>
            </w:r>
            <w:r w:rsidRPr="02054421">
              <w:rPr>
                <w:rFonts w:ascii="Calibri" w:eastAsia="Calibri" w:hAnsi="Calibri" w:cs="Calibri"/>
                <w:sz w:val="20"/>
                <w:szCs w:val="20"/>
              </w:rPr>
              <w:t xml:space="preserve"> hydraulic</w:t>
            </w:r>
            <w:r w:rsidR="00D953F9">
              <w:rPr>
                <w:rFonts w:ascii="Calibri" w:eastAsia="Calibri" w:hAnsi="Calibri" w:cs="Calibri"/>
                <w:sz w:val="20"/>
                <w:szCs w:val="20"/>
              </w:rPr>
              <w:t>, and mo</w:t>
            </w:r>
            <w:r w:rsidR="001A4847">
              <w:rPr>
                <w:rFonts w:ascii="Calibri" w:eastAsia="Calibri" w:hAnsi="Calibri" w:cs="Calibri"/>
                <w:sz w:val="20"/>
                <w:szCs w:val="20"/>
              </w:rPr>
              <w:t>r</w:t>
            </w:r>
            <w:r w:rsidR="00D953F9">
              <w:rPr>
                <w:rFonts w:ascii="Calibri" w:eastAsia="Calibri" w:hAnsi="Calibri" w:cs="Calibri"/>
                <w:sz w:val="20"/>
                <w:szCs w:val="20"/>
              </w:rPr>
              <w:t>phologic</w:t>
            </w:r>
            <w:r w:rsidRPr="02054421">
              <w:rPr>
                <w:rFonts w:ascii="Calibri" w:eastAsia="Calibri" w:hAnsi="Calibri" w:cs="Calibri"/>
                <w:sz w:val="20"/>
                <w:szCs w:val="20"/>
              </w:rPr>
              <w:t xml:space="preserve"> models</w:t>
            </w:r>
          </w:p>
          <w:p w14:paraId="5235AB4C" w14:textId="281E5165" w:rsidR="02054421" w:rsidRDefault="02054421" w:rsidP="02054421">
            <w:pPr>
              <w:spacing w:before="80" w:line="257" w:lineRule="auto"/>
            </w:pPr>
            <w:r w:rsidRPr="02054421">
              <w:rPr>
                <w:rFonts w:ascii="Calibri" w:eastAsia="Calibri" w:hAnsi="Calibri" w:cs="Calibri"/>
                <w:sz w:val="20"/>
                <w:szCs w:val="20"/>
              </w:rPr>
              <w:t xml:space="preserve">Description: </w:t>
            </w:r>
            <w:bookmarkStart w:id="3" w:name="_Hlk30506036"/>
            <w:r w:rsidRPr="02054421">
              <w:rPr>
                <w:rFonts w:ascii="Calibri" w:eastAsia="Calibri" w:hAnsi="Calibri" w:cs="Calibri"/>
                <w:sz w:val="20"/>
                <w:szCs w:val="20"/>
              </w:rPr>
              <w:t xml:space="preserve">present the </w:t>
            </w:r>
            <w:r w:rsidR="00D953F9">
              <w:rPr>
                <w:rFonts w:ascii="Calibri" w:eastAsia="Calibri" w:hAnsi="Calibri" w:cs="Calibri"/>
                <w:sz w:val="20"/>
                <w:szCs w:val="20"/>
              </w:rPr>
              <w:t>h</w:t>
            </w:r>
            <w:r w:rsidR="00D953F9" w:rsidRPr="02054421">
              <w:rPr>
                <w:rFonts w:ascii="Calibri" w:eastAsia="Calibri" w:hAnsi="Calibri" w:cs="Calibri"/>
                <w:sz w:val="20"/>
                <w:szCs w:val="20"/>
              </w:rPr>
              <w:t>ydrologic</w:t>
            </w:r>
            <w:r w:rsidR="00D953F9">
              <w:rPr>
                <w:rFonts w:ascii="Calibri" w:eastAsia="Calibri" w:hAnsi="Calibri" w:cs="Calibri"/>
                <w:sz w:val="20"/>
                <w:szCs w:val="20"/>
              </w:rPr>
              <w:t>,</w:t>
            </w:r>
            <w:r w:rsidR="00D953F9" w:rsidRPr="02054421">
              <w:rPr>
                <w:rFonts w:ascii="Calibri" w:eastAsia="Calibri" w:hAnsi="Calibri" w:cs="Calibri"/>
                <w:sz w:val="20"/>
                <w:szCs w:val="20"/>
              </w:rPr>
              <w:t xml:space="preserve"> hydraulic</w:t>
            </w:r>
            <w:r w:rsidR="00D953F9">
              <w:rPr>
                <w:rFonts w:ascii="Calibri" w:eastAsia="Calibri" w:hAnsi="Calibri" w:cs="Calibri"/>
                <w:sz w:val="20"/>
                <w:szCs w:val="20"/>
              </w:rPr>
              <w:t>, and mo</w:t>
            </w:r>
            <w:r w:rsidR="001A4847">
              <w:rPr>
                <w:rFonts w:ascii="Calibri" w:eastAsia="Calibri" w:hAnsi="Calibri" w:cs="Calibri"/>
                <w:sz w:val="20"/>
                <w:szCs w:val="20"/>
              </w:rPr>
              <w:t>r</w:t>
            </w:r>
            <w:r w:rsidR="00D953F9">
              <w:rPr>
                <w:rFonts w:ascii="Calibri" w:eastAsia="Calibri" w:hAnsi="Calibri" w:cs="Calibri"/>
                <w:sz w:val="20"/>
                <w:szCs w:val="20"/>
              </w:rPr>
              <w:t>phologic</w:t>
            </w:r>
            <w:r w:rsidR="00D953F9" w:rsidRPr="02054421">
              <w:rPr>
                <w:rFonts w:ascii="Calibri" w:eastAsia="Calibri" w:hAnsi="Calibri" w:cs="Calibri"/>
                <w:sz w:val="20"/>
                <w:szCs w:val="20"/>
              </w:rPr>
              <w:t xml:space="preserve"> </w:t>
            </w:r>
            <w:r w:rsidRPr="02054421">
              <w:rPr>
                <w:rFonts w:ascii="Calibri" w:eastAsia="Calibri" w:hAnsi="Calibri" w:cs="Calibri"/>
                <w:sz w:val="20"/>
                <w:szCs w:val="20"/>
              </w:rPr>
              <w:t xml:space="preserve">models to be used to generate the </w:t>
            </w:r>
            <w:proofErr w:type="spellStart"/>
            <w:r w:rsidRPr="02054421">
              <w:rPr>
                <w:rFonts w:ascii="Calibri" w:eastAsia="Calibri" w:hAnsi="Calibri" w:cs="Calibri"/>
                <w:sz w:val="20"/>
                <w:szCs w:val="20"/>
              </w:rPr>
              <w:t>BaU</w:t>
            </w:r>
            <w:proofErr w:type="spellEnd"/>
            <w:r w:rsidRPr="02054421">
              <w:rPr>
                <w:rFonts w:ascii="Calibri" w:eastAsia="Calibri" w:hAnsi="Calibri" w:cs="Calibri"/>
                <w:sz w:val="20"/>
                <w:szCs w:val="20"/>
              </w:rPr>
              <w:t xml:space="preserve"> scenario to generate outputs for service flows</w:t>
            </w:r>
            <w:bookmarkEnd w:id="3"/>
            <w:r w:rsidRPr="02054421">
              <w:rPr>
                <w:rFonts w:ascii="Calibri" w:eastAsia="Calibri" w:hAnsi="Calibri" w:cs="Calibri"/>
                <w:sz w:val="20"/>
                <w:szCs w:val="20"/>
              </w:rPr>
              <w:t xml:space="preserve">; </w:t>
            </w:r>
          </w:p>
        </w:tc>
        <w:tc>
          <w:tcPr>
            <w:tcW w:w="1035" w:type="dxa"/>
          </w:tcPr>
          <w:p w14:paraId="3AA19EA6" w14:textId="74D1A2F3" w:rsidR="02054421" w:rsidRDefault="02054421" w:rsidP="02054421">
            <w:pPr>
              <w:spacing w:line="257" w:lineRule="auto"/>
              <w:jc w:val="center"/>
            </w:pPr>
            <w:r w:rsidRPr="02054421">
              <w:rPr>
                <w:rFonts w:ascii="Calibri" w:eastAsia="Calibri" w:hAnsi="Calibri" w:cs="Calibri"/>
                <w:sz w:val="20"/>
                <w:szCs w:val="20"/>
              </w:rPr>
              <w:t>At day 35</w:t>
            </w:r>
          </w:p>
        </w:tc>
        <w:tc>
          <w:tcPr>
            <w:tcW w:w="1140" w:type="dxa"/>
          </w:tcPr>
          <w:p w14:paraId="2145950A" w14:textId="11EBFE66" w:rsidR="02054421" w:rsidRDefault="02054421" w:rsidP="02054421">
            <w:pPr>
              <w:spacing w:line="257" w:lineRule="auto"/>
              <w:jc w:val="center"/>
            </w:pPr>
            <w:r w:rsidRPr="02054421">
              <w:rPr>
                <w:rFonts w:ascii="Calibri" w:eastAsia="Calibri" w:hAnsi="Calibri" w:cs="Calibri"/>
                <w:sz w:val="20"/>
                <w:szCs w:val="20"/>
              </w:rPr>
              <w:t>At day 40</w:t>
            </w:r>
          </w:p>
        </w:tc>
        <w:tc>
          <w:tcPr>
            <w:tcW w:w="1050" w:type="dxa"/>
          </w:tcPr>
          <w:p w14:paraId="1B9A70E1" w14:textId="6D5F58E3" w:rsidR="02054421" w:rsidRDefault="02054421" w:rsidP="02054421">
            <w:pPr>
              <w:spacing w:line="257" w:lineRule="auto"/>
              <w:jc w:val="center"/>
            </w:pPr>
            <w:r w:rsidRPr="02054421">
              <w:rPr>
                <w:rFonts w:ascii="Calibri" w:eastAsia="Calibri" w:hAnsi="Calibri" w:cs="Calibri"/>
                <w:sz w:val="20"/>
                <w:szCs w:val="20"/>
              </w:rPr>
              <w:t>5 days</w:t>
            </w:r>
          </w:p>
        </w:tc>
        <w:tc>
          <w:tcPr>
            <w:tcW w:w="1290" w:type="dxa"/>
          </w:tcPr>
          <w:p w14:paraId="593C0E16" w14:textId="6D7A2439" w:rsidR="02054421" w:rsidRDefault="02054421" w:rsidP="02054421">
            <w:pPr>
              <w:spacing w:line="257" w:lineRule="auto"/>
              <w:jc w:val="center"/>
            </w:pPr>
            <w:r w:rsidRPr="02054421">
              <w:rPr>
                <w:rFonts w:ascii="Calibri" w:eastAsia="Calibri" w:hAnsi="Calibri" w:cs="Calibri"/>
                <w:sz w:val="20"/>
                <w:szCs w:val="20"/>
              </w:rPr>
              <w:t>5 days</w:t>
            </w:r>
          </w:p>
        </w:tc>
        <w:tc>
          <w:tcPr>
            <w:tcW w:w="1125" w:type="dxa"/>
          </w:tcPr>
          <w:p w14:paraId="2C756EF3" w14:textId="25CAD48C" w:rsidR="02054421" w:rsidRDefault="02054421" w:rsidP="02054421">
            <w:pPr>
              <w:spacing w:line="257" w:lineRule="auto"/>
              <w:jc w:val="center"/>
            </w:pPr>
            <w:r w:rsidRPr="02054421">
              <w:rPr>
                <w:rFonts w:ascii="Calibri" w:eastAsia="Calibri" w:hAnsi="Calibri" w:cs="Calibri"/>
                <w:b/>
                <w:bCs/>
                <w:sz w:val="20"/>
                <w:szCs w:val="20"/>
              </w:rPr>
              <w:t>At day 50</w:t>
            </w:r>
          </w:p>
        </w:tc>
      </w:tr>
      <w:tr w:rsidR="02054421" w14:paraId="6278D089" w14:textId="77777777" w:rsidTr="02054421">
        <w:tc>
          <w:tcPr>
            <w:tcW w:w="3720" w:type="dxa"/>
          </w:tcPr>
          <w:p w14:paraId="7EAD5193" w14:textId="44805600" w:rsidR="02054421" w:rsidRDefault="02054421" w:rsidP="02054421">
            <w:pPr>
              <w:spacing w:line="257" w:lineRule="auto"/>
            </w:pPr>
            <w:r w:rsidRPr="02054421">
              <w:rPr>
                <w:rFonts w:ascii="Calibri" w:eastAsia="Calibri" w:hAnsi="Calibri" w:cs="Calibri"/>
                <w:b/>
                <w:bCs/>
                <w:sz w:val="20"/>
                <w:szCs w:val="20"/>
              </w:rPr>
              <w:t>Fourth product</w:t>
            </w:r>
            <w:r w:rsidRPr="02054421">
              <w:rPr>
                <w:rFonts w:ascii="Calibri" w:eastAsia="Calibri" w:hAnsi="Calibri" w:cs="Calibri"/>
                <w:sz w:val="20"/>
                <w:szCs w:val="20"/>
              </w:rPr>
              <w:t>: Document</w:t>
            </w:r>
            <w:r w:rsidR="00D953F9">
              <w:rPr>
                <w:rFonts w:ascii="Calibri" w:eastAsia="Calibri" w:hAnsi="Calibri" w:cs="Calibri"/>
                <w:sz w:val="20"/>
                <w:szCs w:val="20"/>
              </w:rPr>
              <w:t xml:space="preserve"> h</w:t>
            </w:r>
            <w:r w:rsidR="00D953F9" w:rsidRPr="02054421">
              <w:rPr>
                <w:rFonts w:ascii="Calibri" w:eastAsia="Calibri" w:hAnsi="Calibri" w:cs="Calibri"/>
                <w:sz w:val="20"/>
                <w:szCs w:val="20"/>
              </w:rPr>
              <w:t>ydrologic</w:t>
            </w:r>
            <w:r w:rsidR="00D953F9">
              <w:rPr>
                <w:rFonts w:ascii="Calibri" w:eastAsia="Calibri" w:hAnsi="Calibri" w:cs="Calibri"/>
                <w:sz w:val="20"/>
                <w:szCs w:val="20"/>
              </w:rPr>
              <w:t>,</w:t>
            </w:r>
            <w:r w:rsidR="00D953F9" w:rsidRPr="02054421">
              <w:rPr>
                <w:rFonts w:ascii="Calibri" w:eastAsia="Calibri" w:hAnsi="Calibri" w:cs="Calibri"/>
                <w:sz w:val="20"/>
                <w:szCs w:val="20"/>
              </w:rPr>
              <w:t xml:space="preserve"> hydraulic</w:t>
            </w:r>
            <w:r w:rsidR="00D953F9">
              <w:rPr>
                <w:rFonts w:ascii="Calibri" w:eastAsia="Calibri" w:hAnsi="Calibri" w:cs="Calibri"/>
                <w:sz w:val="20"/>
                <w:szCs w:val="20"/>
              </w:rPr>
              <w:t xml:space="preserve">, and </w:t>
            </w:r>
            <w:proofErr w:type="spellStart"/>
            <w:r w:rsidR="00D953F9">
              <w:rPr>
                <w:rFonts w:ascii="Calibri" w:eastAsia="Calibri" w:hAnsi="Calibri" w:cs="Calibri"/>
                <w:sz w:val="20"/>
                <w:szCs w:val="20"/>
              </w:rPr>
              <w:t>mophologic</w:t>
            </w:r>
            <w:proofErr w:type="spellEnd"/>
            <w:r w:rsidR="00D953F9" w:rsidRPr="02054421">
              <w:rPr>
                <w:rFonts w:ascii="Calibri" w:eastAsia="Calibri" w:hAnsi="Calibri" w:cs="Calibri"/>
                <w:sz w:val="20"/>
                <w:szCs w:val="20"/>
              </w:rPr>
              <w:t xml:space="preserve"> </w:t>
            </w:r>
            <w:r w:rsidR="00D953F9">
              <w:rPr>
                <w:rFonts w:ascii="Calibri" w:eastAsia="Calibri" w:hAnsi="Calibri" w:cs="Calibri"/>
                <w:sz w:val="20"/>
                <w:szCs w:val="20"/>
              </w:rPr>
              <w:t>m</w:t>
            </w:r>
            <w:r w:rsidR="00D953F9" w:rsidRPr="02054421">
              <w:rPr>
                <w:rFonts w:ascii="Calibri" w:eastAsia="Calibri" w:hAnsi="Calibri" w:cs="Calibri"/>
                <w:sz w:val="20"/>
                <w:szCs w:val="20"/>
              </w:rPr>
              <w:t xml:space="preserve">odel </w:t>
            </w:r>
            <w:r w:rsidRPr="02054421">
              <w:rPr>
                <w:rFonts w:ascii="Calibri" w:eastAsia="Calibri" w:hAnsi="Calibri" w:cs="Calibri"/>
                <w:sz w:val="20"/>
                <w:szCs w:val="20"/>
              </w:rPr>
              <w:t xml:space="preserve">outputs for </w:t>
            </w:r>
            <w:proofErr w:type="spellStart"/>
            <w:r w:rsidRPr="02054421">
              <w:rPr>
                <w:rFonts w:ascii="Calibri" w:eastAsia="Calibri" w:hAnsi="Calibri" w:cs="Calibri"/>
                <w:sz w:val="20"/>
                <w:szCs w:val="20"/>
              </w:rPr>
              <w:t>BaU</w:t>
            </w:r>
            <w:proofErr w:type="spellEnd"/>
            <w:r w:rsidRPr="02054421">
              <w:rPr>
                <w:rFonts w:ascii="Calibri" w:eastAsia="Calibri" w:hAnsi="Calibri" w:cs="Calibri"/>
                <w:sz w:val="20"/>
                <w:szCs w:val="20"/>
              </w:rPr>
              <w:t xml:space="preserve"> Scenario </w:t>
            </w:r>
          </w:p>
          <w:p w14:paraId="4A397C0E" w14:textId="36266ABF" w:rsidR="02054421" w:rsidRDefault="02054421" w:rsidP="02054421">
            <w:pPr>
              <w:spacing w:before="80" w:line="257" w:lineRule="auto"/>
              <w:rPr>
                <w:rFonts w:ascii="Calibri" w:eastAsia="Calibri" w:hAnsi="Calibri" w:cs="Calibri"/>
                <w:sz w:val="16"/>
                <w:szCs w:val="16"/>
                <w:u w:val="single"/>
              </w:rPr>
            </w:pPr>
            <w:r w:rsidRPr="02054421">
              <w:rPr>
                <w:rFonts w:ascii="Calibri" w:eastAsia="Calibri" w:hAnsi="Calibri" w:cs="Calibri"/>
                <w:sz w:val="20"/>
                <w:szCs w:val="20"/>
              </w:rPr>
              <w:t xml:space="preserve">Description: </w:t>
            </w:r>
            <w:bookmarkStart w:id="4" w:name="_Hlk30506049"/>
            <w:r w:rsidR="00964E5A">
              <w:rPr>
                <w:rFonts w:ascii="Calibri" w:eastAsia="Calibri" w:hAnsi="Calibri" w:cs="Calibri"/>
                <w:sz w:val="20"/>
                <w:szCs w:val="20"/>
              </w:rPr>
              <w:t>h</w:t>
            </w:r>
            <w:r w:rsidR="00964E5A" w:rsidRPr="02054421">
              <w:rPr>
                <w:rFonts w:ascii="Calibri" w:eastAsia="Calibri" w:hAnsi="Calibri" w:cs="Calibri"/>
                <w:sz w:val="20"/>
                <w:szCs w:val="20"/>
              </w:rPr>
              <w:t>ydrologic</w:t>
            </w:r>
            <w:r w:rsidR="00964E5A">
              <w:rPr>
                <w:rFonts w:ascii="Calibri" w:eastAsia="Calibri" w:hAnsi="Calibri" w:cs="Calibri"/>
                <w:sz w:val="20"/>
                <w:szCs w:val="20"/>
              </w:rPr>
              <w:t>,</w:t>
            </w:r>
            <w:r w:rsidR="00964E5A" w:rsidRPr="02054421">
              <w:rPr>
                <w:rFonts w:ascii="Calibri" w:eastAsia="Calibri" w:hAnsi="Calibri" w:cs="Calibri"/>
                <w:sz w:val="20"/>
                <w:szCs w:val="20"/>
              </w:rPr>
              <w:t xml:space="preserve"> hydraulic</w:t>
            </w:r>
            <w:r w:rsidR="00964E5A">
              <w:rPr>
                <w:rFonts w:ascii="Calibri" w:eastAsia="Calibri" w:hAnsi="Calibri" w:cs="Calibri"/>
                <w:sz w:val="20"/>
                <w:szCs w:val="20"/>
              </w:rPr>
              <w:t xml:space="preserve">, and </w:t>
            </w:r>
            <w:proofErr w:type="spellStart"/>
            <w:r w:rsidR="00964E5A">
              <w:rPr>
                <w:rFonts w:ascii="Calibri" w:eastAsia="Calibri" w:hAnsi="Calibri" w:cs="Calibri"/>
                <w:sz w:val="20"/>
                <w:szCs w:val="20"/>
              </w:rPr>
              <w:t>mophologic</w:t>
            </w:r>
            <w:proofErr w:type="spellEnd"/>
            <w:r w:rsidRPr="02054421">
              <w:rPr>
                <w:rFonts w:ascii="Calibri" w:eastAsia="Calibri" w:hAnsi="Calibri" w:cs="Calibri"/>
                <w:sz w:val="20"/>
                <w:szCs w:val="20"/>
              </w:rPr>
              <w:t xml:space="preserve"> models on the </w:t>
            </w:r>
            <w:proofErr w:type="spellStart"/>
            <w:r w:rsidRPr="02054421">
              <w:rPr>
                <w:rFonts w:ascii="Calibri" w:eastAsia="Calibri" w:hAnsi="Calibri" w:cs="Calibri"/>
                <w:sz w:val="20"/>
                <w:szCs w:val="20"/>
              </w:rPr>
              <w:t>BaU</w:t>
            </w:r>
            <w:proofErr w:type="spellEnd"/>
            <w:r w:rsidRPr="02054421">
              <w:rPr>
                <w:rFonts w:ascii="Calibri" w:eastAsia="Calibri" w:hAnsi="Calibri" w:cs="Calibri"/>
                <w:sz w:val="20"/>
                <w:szCs w:val="20"/>
              </w:rPr>
              <w:t xml:space="preserve"> scenario to generate outputs of target service flows; </w:t>
            </w:r>
            <w:proofErr w:type="spellStart"/>
            <w:r w:rsidRPr="02054421">
              <w:rPr>
                <w:rFonts w:ascii="Calibri" w:eastAsia="Calibri" w:hAnsi="Calibri" w:cs="Calibri"/>
                <w:sz w:val="20"/>
                <w:szCs w:val="20"/>
              </w:rPr>
              <w:t>BaU</w:t>
            </w:r>
            <w:proofErr w:type="spellEnd"/>
            <w:r w:rsidRPr="02054421">
              <w:rPr>
                <w:rFonts w:ascii="Calibri" w:eastAsia="Calibri" w:hAnsi="Calibri" w:cs="Calibri"/>
                <w:sz w:val="20"/>
                <w:szCs w:val="20"/>
              </w:rPr>
              <w:t>+ target outputs</w:t>
            </w:r>
            <w:bookmarkEnd w:id="4"/>
          </w:p>
        </w:tc>
        <w:tc>
          <w:tcPr>
            <w:tcW w:w="1035" w:type="dxa"/>
          </w:tcPr>
          <w:p w14:paraId="49370E33" w14:textId="1519D1D8" w:rsidR="02054421" w:rsidRDefault="02054421" w:rsidP="02054421">
            <w:pPr>
              <w:spacing w:line="257" w:lineRule="auto"/>
              <w:jc w:val="center"/>
            </w:pPr>
            <w:r w:rsidRPr="02054421">
              <w:rPr>
                <w:rFonts w:ascii="Calibri" w:eastAsia="Calibri" w:hAnsi="Calibri" w:cs="Calibri"/>
                <w:sz w:val="20"/>
                <w:szCs w:val="20"/>
              </w:rPr>
              <w:t>n/a</w:t>
            </w:r>
          </w:p>
        </w:tc>
        <w:tc>
          <w:tcPr>
            <w:tcW w:w="1140" w:type="dxa"/>
          </w:tcPr>
          <w:p w14:paraId="342A3657" w14:textId="7D4C3CD1" w:rsidR="02054421" w:rsidRDefault="02054421" w:rsidP="02054421">
            <w:pPr>
              <w:spacing w:line="257" w:lineRule="auto"/>
              <w:jc w:val="center"/>
            </w:pPr>
            <w:r w:rsidRPr="02054421">
              <w:rPr>
                <w:rFonts w:ascii="Calibri" w:eastAsia="Calibri" w:hAnsi="Calibri" w:cs="Calibri"/>
                <w:sz w:val="20"/>
                <w:szCs w:val="20"/>
              </w:rPr>
              <w:t>At day 60</w:t>
            </w:r>
          </w:p>
        </w:tc>
        <w:tc>
          <w:tcPr>
            <w:tcW w:w="1050" w:type="dxa"/>
          </w:tcPr>
          <w:p w14:paraId="6BA86E01" w14:textId="7FF5E498" w:rsidR="02054421" w:rsidRDefault="02054421" w:rsidP="02054421">
            <w:pPr>
              <w:spacing w:line="257" w:lineRule="auto"/>
              <w:jc w:val="center"/>
            </w:pPr>
            <w:r w:rsidRPr="02054421">
              <w:rPr>
                <w:rFonts w:ascii="Calibri" w:eastAsia="Calibri" w:hAnsi="Calibri" w:cs="Calibri"/>
                <w:sz w:val="20"/>
                <w:szCs w:val="20"/>
              </w:rPr>
              <w:t>5 days</w:t>
            </w:r>
          </w:p>
        </w:tc>
        <w:tc>
          <w:tcPr>
            <w:tcW w:w="1290" w:type="dxa"/>
          </w:tcPr>
          <w:p w14:paraId="53B3D7F7" w14:textId="1461CB3D" w:rsidR="02054421" w:rsidRDefault="02054421" w:rsidP="02054421">
            <w:pPr>
              <w:spacing w:line="257" w:lineRule="auto"/>
              <w:jc w:val="center"/>
            </w:pPr>
            <w:r w:rsidRPr="02054421">
              <w:rPr>
                <w:rFonts w:ascii="Calibri" w:eastAsia="Calibri" w:hAnsi="Calibri" w:cs="Calibri"/>
                <w:sz w:val="20"/>
                <w:szCs w:val="20"/>
              </w:rPr>
              <w:t>5 days</w:t>
            </w:r>
          </w:p>
        </w:tc>
        <w:tc>
          <w:tcPr>
            <w:tcW w:w="1125" w:type="dxa"/>
          </w:tcPr>
          <w:p w14:paraId="71D1C735" w14:textId="67DEAF21" w:rsidR="02054421" w:rsidRDefault="02054421" w:rsidP="02054421">
            <w:pPr>
              <w:spacing w:line="257" w:lineRule="auto"/>
              <w:jc w:val="center"/>
            </w:pPr>
            <w:r w:rsidRPr="02054421">
              <w:rPr>
                <w:rFonts w:ascii="Calibri" w:eastAsia="Calibri" w:hAnsi="Calibri" w:cs="Calibri"/>
                <w:b/>
                <w:bCs/>
                <w:sz w:val="20"/>
                <w:szCs w:val="20"/>
              </w:rPr>
              <w:t>At day 70</w:t>
            </w:r>
          </w:p>
        </w:tc>
      </w:tr>
      <w:tr w:rsidR="02054421" w14:paraId="1141AF27" w14:textId="77777777" w:rsidTr="02054421">
        <w:tc>
          <w:tcPr>
            <w:tcW w:w="3720" w:type="dxa"/>
          </w:tcPr>
          <w:p w14:paraId="602E94A5" w14:textId="3847CB89" w:rsidR="02054421" w:rsidRDefault="02054421" w:rsidP="02054421">
            <w:pPr>
              <w:spacing w:line="257" w:lineRule="auto"/>
            </w:pPr>
            <w:r w:rsidRPr="02054421">
              <w:rPr>
                <w:rFonts w:ascii="Calibri" w:eastAsia="Calibri" w:hAnsi="Calibri" w:cs="Calibri"/>
                <w:b/>
                <w:bCs/>
                <w:sz w:val="20"/>
                <w:szCs w:val="20"/>
              </w:rPr>
              <w:t xml:space="preserve">Fifth product: </w:t>
            </w:r>
            <w:r w:rsidRPr="02054421">
              <w:rPr>
                <w:rFonts w:ascii="Calibri" w:eastAsia="Calibri" w:hAnsi="Calibri" w:cs="Calibri"/>
                <w:sz w:val="20"/>
                <w:szCs w:val="20"/>
              </w:rPr>
              <w:t xml:space="preserve">Document, unit cost of conservation interventions </w:t>
            </w:r>
          </w:p>
          <w:p w14:paraId="09A6449B" w14:textId="652958F1" w:rsidR="02054421" w:rsidRDefault="02054421" w:rsidP="02054421">
            <w:pPr>
              <w:spacing w:before="80" w:line="257" w:lineRule="auto"/>
            </w:pPr>
            <w:r w:rsidRPr="02054421">
              <w:rPr>
                <w:rFonts w:ascii="Calibri" w:eastAsia="Calibri" w:hAnsi="Calibri" w:cs="Calibri"/>
                <w:sz w:val="20"/>
                <w:szCs w:val="20"/>
              </w:rPr>
              <w:t xml:space="preserve">Description: </w:t>
            </w:r>
            <w:bookmarkStart w:id="5" w:name="_Hlk30506062"/>
            <w:r w:rsidRPr="02054421">
              <w:rPr>
                <w:rFonts w:ascii="Calibri" w:eastAsia="Calibri" w:hAnsi="Calibri" w:cs="Calibri"/>
                <w:sz w:val="20"/>
                <w:szCs w:val="20"/>
              </w:rPr>
              <w:t>generate itemized list costing out potential interventions (total cost)</w:t>
            </w:r>
            <w:bookmarkEnd w:id="5"/>
            <w:r w:rsidRPr="02054421">
              <w:rPr>
                <w:rFonts w:ascii="Calibri" w:eastAsia="Calibri" w:hAnsi="Calibri" w:cs="Calibri"/>
                <w:sz w:val="20"/>
                <w:szCs w:val="20"/>
              </w:rPr>
              <w:t xml:space="preserve">. </w:t>
            </w:r>
          </w:p>
        </w:tc>
        <w:tc>
          <w:tcPr>
            <w:tcW w:w="1035" w:type="dxa"/>
          </w:tcPr>
          <w:p w14:paraId="2DB96FD9" w14:textId="0EBB392E" w:rsidR="02054421" w:rsidRDefault="02054421" w:rsidP="02054421">
            <w:pPr>
              <w:spacing w:line="257" w:lineRule="auto"/>
              <w:jc w:val="center"/>
            </w:pPr>
            <w:r w:rsidRPr="02054421">
              <w:rPr>
                <w:rFonts w:ascii="Calibri" w:eastAsia="Calibri" w:hAnsi="Calibri" w:cs="Calibri"/>
                <w:sz w:val="20"/>
                <w:szCs w:val="20"/>
              </w:rPr>
              <w:t>At day 45</w:t>
            </w:r>
          </w:p>
        </w:tc>
        <w:tc>
          <w:tcPr>
            <w:tcW w:w="1140" w:type="dxa"/>
          </w:tcPr>
          <w:p w14:paraId="10FBAA9F" w14:textId="590D8482" w:rsidR="02054421" w:rsidRDefault="02054421" w:rsidP="02054421">
            <w:pPr>
              <w:spacing w:line="257" w:lineRule="auto"/>
              <w:jc w:val="center"/>
            </w:pPr>
            <w:r w:rsidRPr="02054421">
              <w:rPr>
                <w:rFonts w:ascii="Calibri" w:eastAsia="Calibri" w:hAnsi="Calibri" w:cs="Calibri"/>
                <w:sz w:val="20"/>
                <w:szCs w:val="20"/>
              </w:rPr>
              <w:t>At day 60</w:t>
            </w:r>
          </w:p>
        </w:tc>
        <w:tc>
          <w:tcPr>
            <w:tcW w:w="1050" w:type="dxa"/>
          </w:tcPr>
          <w:p w14:paraId="3FA80B92" w14:textId="1C66B18C" w:rsidR="02054421" w:rsidRDefault="02054421" w:rsidP="02054421">
            <w:pPr>
              <w:spacing w:line="257" w:lineRule="auto"/>
              <w:jc w:val="center"/>
            </w:pPr>
            <w:r w:rsidRPr="02054421">
              <w:rPr>
                <w:rFonts w:ascii="Calibri" w:eastAsia="Calibri" w:hAnsi="Calibri" w:cs="Calibri"/>
                <w:sz w:val="20"/>
                <w:szCs w:val="20"/>
              </w:rPr>
              <w:t>5 days</w:t>
            </w:r>
          </w:p>
        </w:tc>
        <w:tc>
          <w:tcPr>
            <w:tcW w:w="1290" w:type="dxa"/>
          </w:tcPr>
          <w:p w14:paraId="7A0CC19B" w14:textId="21092C3E" w:rsidR="02054421" w:rsidRDefault="02054421" w:rsidP="02054421">
            <w:pPr>
              <w:spacing w:line="257" w:lineRule="auto"/>
              <w:jc w:val="center"/>
            </w:pPr>
            <w:r w:rsidRPr="02054421">
              <w:rPr>
                <w:rFonts w:ascii="Calibri" w:eastAsia="Calibri" w:hAnsi="Calibri" w:cs="Calibri"/>
                <w:sz w:val="20"/>
                <w:szCs w:val="20"/>
              </w:rPr>
              <w:t>5 days</w:t>
            </w:r>
          </w:p>
        </w:tc>
        <w:tc>
          <w:tcPr>
            <w:tcW w:w="1125" w:type="dxa"/>
          </w:tcPr>
          <w:p w14:paraId="27022EE1" w14:textId="57770C17" w:rsidR="02054421" w:rsidRDefault="02054421" w:rsidP="02054421">
            <w:pPr>
              <w:spacing w:line="257" w:lineRule="auto"/>
              <w:jc w:val="center"/>
              <w:rPr>
                <w:rFonts w:ascii="Calibri" w:eastAsia="Calibri" w:hAnsi="Calibri" w:cs="Calibri"/>
                <w:b/>
                <w:bCs/>
                <w:sz w:val="20"/>
                <w:szCs w:val="20"/>
              </w:rPr>
            </w:pPr>
            <w:r w:rsidRPr="02054421">
              <w:rPr>
                <w:rFonts w:ascii="Calibri" w:eastAsia="Calibri" w:hAnsi="Calibri" w:cs="Calibri"/>
                <w:b/>
                <w:bCs/>
                <w:sz w:val="20"/>
                <w:szCs w:val="20"/>
              </w:rPr>
              <w:t>At day 70</w:t>
            </w:r>
          </w:p>
        </w:tc>
      </w:tr>
      <w:tr w:rsidR="02054421" w14:paraId="7F7D1FDC" w14:textId="77777777" w:rsidTr="02054421">
        <w:tc>
          <w:tcPr>
            <w:tcW w:w="3720" w:type="dxa"/>
          </w:tcPr>
          <w:p w14:paraId="3F722C7C" w14:textId="25CC7516" w:rsidR="02054421" w:rsidRPr="002E081F" w:rsidRDefault="02054421" w:rsidP="02054421">
            <w:pPr>
              <w:spacing w:line="257" w:lineRule="auto"/>
              <w:rPr>
                <w:lang w:val="fr-FR"/>
              </w:rPr>
            </w:pPr>
            <w:proofErr w:type="spellStart"/>
            <w:r w:rsidRPr="002E081F">
              <w:rPr>
                <w:rFonts w:ascii="Calibri" w:eastAsia="Calibri" w:hAnsi="Calibri" w:cs="Calibri"/>
                <w:b/>
                <w:bCs/>
                <w:sz w:val="20"/>
                <w:szCs w:val="20"/>
                <w:lang w:val="fr-FR"/>
              </w:rPr>
              <w:lastRenderedPageBreak/>
              <w:t>Sixth</w:t>
            </w:r>
            <w:proofErr w:type="spellEnd"/>
            <w:r w:rsidRPr="002E081F">
              <w:rPr>
                <w:rFonts w:ascii="Calibri" w:eastAsia="Calibri" w:hAnsi="Calibri" w:cs="Calibri"/>
                <w:b/>
                <w:bCs/>
                <w:sz w:val="20"/>
                <w:szCs w:val="20"/>
                <w:lang w:val="fr-FR"/>
              </w:rPr>
              <w:t xml:space="preserve"> </w:t>
            </w:r>
            <w:proofErr w:type="spellStart"/>
            <w:proofErr w:type="gramStart"/>
            <w:r w:rsidRPr="002E081F">
              <w:rPr>
                <w:rFonts w:ascii="Calibri" w:eastAsia="Calibri" w:hAnsi="Calibri" w:cs="Calibri"/>
                <w:b/>
                <w:bCs/>
                <w:sz w:val="20"/>
                <w:szCs w:val="20"/>
                <w:lang w:val="fr-FR"/>
              </w:rPr>
              <w:t>product</w:t>
            </w:r>
            <w:proofErr w:type="spellEnd"/>
            <w:r w:rsidRPr="002E081F">
              <w:rPr>
                <w:rFonts w:ascii="Calibri" w:eastAsia="Calibri" w:hAnsi="Calibri" w:cs="Calibri"/>
                <w:sz w:val="20"/>
                <w:szCs w:val="20"/>
                <w:lang w:val="fr-FR"/>
              </w:rPr>
              <w:t>:</w:t>
            </w:r>
            <w:proofErr w:type="gramEnd"/>
            <w:r w:rsidRPr="002E081F">
              <w:rPr>
                <w:rFonts w:ascii="Calibri" w:eastAsia="Calibri" w:hAnsi="Calibri" w:cs="Calibri"/>
                <w:sz w:val="20"/>
                <w:szCs w:val="20"/>
                <w:lang w:val="fr-FR"/>
              </w:rPr>
              <w:t xml:space="preserve"> Document, conservation intervention portfolio</w:t>
            </w:r>
          </w:p>
          <w:p w14:paraId="72B8404D" w14:textId="7AE538CE" w:rsidR="02054421" w:rsidRDefault="02054421" w:rsidP="02054421">
            <w:pPr>
              <w:spacing w:before="80" w:line="257" w:lineRule="auto"/>
            </w:pPr>
            <w:r w:rsidRPr="02054421">
              <w:rPr>
                <w:rFonts w:ascii="Calibri" w:eastAsia="Calibri" w:hAnsi="Calibri" w:cs="Calibri"/>
                <w:sz w:val="20"/>
                <w:szCs w:val="20"/>
              </w:rPr>
              <w:t xml:space="preserve">Description: </w:t>
            </w:r>
            <w:bookmarkStart w:id="6" w:name="_Hlk30506077"/>
            <w:r w:rsidRPr="02054421">
              <w:rPr>
                <w:rFonts w:ascii="Calibri" w:eastAsia="Calibri" w:hAnsi="Calibri" w:cs="Calibri"/>
                <w:sz w:val="20"/>
                <w:szCs w:val="20"/>
              </w:rPr>
              <w:t>With input from CRS and TNC, produce a document listing the conservation intervention portfolio – and their costs – that will be used to generate a model of the conservation scenario</w:t>
            </w:r>
            <w:bookmarkEnd w:id="6"/>
            <w:r w:rsidRPr="02054421">
              <w:rPr>
                <w:rFonts w:ascii="Calibri" w:eastAsia="Calibri" w:hAnsi="Calibri" w:cs="Calibri"/>
                <w:sz w:val="20"/>
                <w:szCs w:val="20"/>
              </w:rPr>
              <w:t xml:space="preserve"> </w:t>
            </w:r>
          </w:p>
        </w:tc>
        <w:tc>
          <w:tcPr>
            <w:tcW w:w="1035" w:type="dxa"/>
          </w:tcPr>
          <w:p w14:paraId="642CA81D" w14:textId="545AD804" w:rsidR="02054421" w:rsidRDefault="02054421" w:rsidP="02054421">
            <w:pPr>
              <w:spacing w:line="257" w:lineRule="auto"/>
              <w:jc w:val="center"/>
            </w:pPr>
            <w:r w:rsidRPr="02054421">
              <w:rPr>
                <w:rFonts w:ascii="Calibri" w:eastAsia="Calibri" w:hAnsi="Calibri" w:cs="Calibri"/>
                <w:sz w:val="20"/>
                <w:szCs w:val="20"/>
              </w:rPr>
              <w:t>n/a</w:t>
            </w:r>
          </w:p>
        </w:tc>
        <w:tc>
          <w:tcPr>
            <w:tcW w:w="1140" w:type="dxa"/>
          </w:tcPr>
          <w:p w14:paraId="77E51EF9" w14:textId="3F3FC6DB" w:rsidR="02054421" w:rsidRDefault="02054421" w:rsidP="02054421">
            <w:pPr>
              <w:spacing w:line="257" w:lineRule="auto"/>
              <w:jc w:val="center"/>
            </w:pPr>
            <w:r w:rsidRPr="02054421">
              <w:rPr>
                <w:rFonts w:ascii="Calibri" w:eastAsia="Calibri" w:hAnsi="Calibri" w:cs="Calibri"/>
                <w:sz w:val="20"/>
                <w:szCs w:val="20"/>
              </w:rPr>
              <w:t>At day 75</w:t>
            </w:r>
          </w:p>
        </w:tc>
        <w:tc>
          <w:tcPr>
            <w:tcW w:w="1050" w:type="dxa"/>
          </w:tcPr>
          <w:p w14:paraId="216A1BF3" w14:textId="34659848" w:rsidR="02054421" w:rsidRDefault="02054421" w:rsidP="02054421">
            <w:pPr>
              <w:spacing w:line="257" w:lineRule="auto"/>
              <w:jc w:val="center"/>
            </w:pPr>
            <w:r w:rsidRPr="02054421">
              <w:rPr>
                <w:rFonts w:ascii="Calibri" w:eastAsia="Calibri" w:hAnsi="Calibri" w:cs="Calibri"/>
                <w:sz w:val="20"/>
                <w:szCs w:val="20"/>
              </w:rPr>
              <w:t>5 days</w:t>
            </w:r>
          </w:p>
        </w:tc>
        <w:tc>
          <w:tcPr>
            <w:tcW w:w="1290" w:type="dxa"/>
          </w:tcPr>
          <w:p w14:paraId="1C9CE809" w14:textId="12463166" w:rsidR="02054421" w:rsidRDefault="02054421" w:rsidP="02054421">
            <w:pPr>
              <w:spacing w:line="257" w:lineRule="auto"/>
              <w:jc w:val="center"/>
            </w:pPr>
            <w:r w:rsidRPr="02054421">
              <w:rPr>
                <w:rFonts w:ascii="Calibri" w:eastAsia="Calibri" w:hAnsi="Calibri" w:cs="Calibri"/>
                <w:sz w:val="20"/>
                <w:szCs w:val="20"/>
              </w:rPr>
              <w:t>2 days</w:t>
            </w:r>
          </w:p>
        </w:tc>
        <w:tc>
          <w:tcPr>
            <w:tcW w:w="1125" w:type="dxa"/>
          </w:tcPr>
          <w:p w14:paraId="425E239A" w14:textId="532824EE" w:rsidR="02054421" w:rsidRDefault="02054421" w:rsidP="02054421">
            <w:pPr>
              <w:spacing w:line="257" w:lineRule="auto"/>
              <w:jc w:val="center"/>
            </w:pPr>
            <w:r w:rsidRPr="02054421">
              <w:rPr>
                <w:rFonts w:ascii="Calibri" w:eastAsia="Calibri" w:hAnsi="Calibri" w:cs="Calibri"/>
                <w:b/>
                <w:bCs/>
                <w:sz w:val="20"/>
                <w:szCs w:val="20"/>
              </w:rPr>
              <w:t>At day 82</w:t>
            </w:r>
          </w:p>
        </w:tc>
      </w:tr>
      <w:tr w:rsidR="02054421" w14:paraId="7E149E63" w14:textId="77777777" w:rsidTr="02054421">
        <w:tc>
          <w:tcPr>
            <w:tcW w:w="3720" w:type="dxa"/>
          </w:tcPr>
          <w:p w14:paraId="6107B341" w14:textId="68BF1592" w:rsidR="02054421" w:rsidRDefault="02054421" w:rsidP="02054421">
            <w:pPr>
              <w:spacing w:line="257" w:lineRule="auto"/>
            </w:pPr>
            <w:r w:rsidRPr="02054421">
              <w:rPr>
                <w:rFonts w:ascii="Calibri" w:eastAsia="Calibri" w:hAnsi="Calibri" w:cs="Calibri"/>
                <w:b/>
                <w:bCs/>
                <w:sz w:val="20"/>
                <w:szCs w:val="20"/>
              </w:rPr>
              <w:t xml:space="preserve">Seventh product: </w:t>
            </w:r>
            <w:r w:rsidRPr="02054421">
              <w:rPr>
                <w:rFonts w:ascii="Calibri" w:eastAsia="Calibri" w:hAnsi="Calibri" w:cs="Calibri"/>
                <w:sz w:val="20"/>
                <w:szCs w:val="20"/>
              </w:rPr>
              <w:t xml:space="preserve">Document, conservation scenario model &amp; difference from </w:t>
            </w:r>
            <w:proofErr w:type="spellStart"/>
            <w:r w:rsidRPr="02054421">
              <w:rPr>
                <w:rFonts w:ascii="Calibri" w:eastAsia="Calibri" w:hAnsi="Calibri" w:cs="Calibri"/>
                <w:sz w:val="20"/>
                <w:szCs w:val="20"/>
              </w:rPr>
              <w:t>BaU</w:t>
            </w:r>
            <w:proofErr w:type="spellEnd"/>
            <w:r w:rsidRPr="02054421">
              <w:rPr>
                <w:rFonts w:ascii="Calibri" w:eastAsia="Calibri" w:hAnsi="Calibri" w:cs="Calibri"/>
                <w:sz w:val="20"/>
                <w:szCs w:val="20"/>
              </w:rPr>
              <w:t xml:space="preserve"> </w:t>
            </w:r>
          </w:p>
          <w:p w14:paraId="1801AC28" w14:textId="7AD9E51E" w:rsidR="02054421" w:rsidRDefault="02054421" w:rsidP="02054421">
            <w:pPr>
              <w:spacing w:before="80" w:line="257" w:lineRule="auto"/>
            </w:pPr>
            <w:r w:rsidRPr="02054421">
              <w:rPr>
                <w:rFonts w:ascii="Calibri" w:eastAsia="Calibri" w:hAnsi="Calibri" w:cs="Calibri"/>
                <w:sz w:val="20"/>
                <w:szCs w:val="20"/>
              </w:rPr>
              <w:t xml:space="preserve">Description: </w:t>
            </w:r>
            <w:bookmarkStart w:id="7" w:name="_Hlk30506088"/>
            <w:r w:rsidRPr="02054421">
              <w:rPr>
                <w:rFonts w:ascii="Calibri" w:eastAsia="Calibri" w:hAnsi="Calibri" w:cs="Calibri"/>
                <w:sz w:val="20"/>
                <w:szCs w:val="20"/>
              </w:rPr>
              <w:t xml:space="preserve">using conservation intervention portfolio, generate conservation scenario model output for priority ecosystem service flows and quantify changes b/w </w:t>
            </w:r>
            <w:proofErr w:type="spellStart"/>
            <w:r w:rsidRPr="02054421">
              <w:rPr>
                <w:rFonts w:ascii="Calibri" w:eastAsia="Calibri" w:hAnsi="Calibri" w:cs="Calibri"/>
                <w:sz w:val="20"/>
                <w:szCs w:val="20"/>
              </w:rPr>
              <w:t>BaU</w:t>
            </w:r>
            <w:proofErr w:type="spellEnd"/>
            <w:r w:rsidRPr="02054421">
              <w:rPr>
                <w:rFonts w:ascii="Calibri" w:eastAsia="Calibri" w:hAnsi="Calibri" w:cs="Calibri"/>
                <w:sz w:val="20"/>
                <w:szCs w:val="20"/>
              </w:rPr>
              <w:t xml:space="preserve"> and the conservation scenario</w:t>
            </w:r>
            <w:bookmarkEnd w:id="7"/>
            <w:r w:rsidRPr="02054421">
              <w:rPr>
                <w:rFonts w:ascii="Calibri" w:eastAsia="Calibri" w:hAnsi="Calibri" w:cs="Calibri"/>
                <w:sz w:val="20"/>
                <w:szCs w:val="20"/>
              </w:rPr>
              <w:t xml:space="preserve">; </w:t>
            </w:r>
          </w:p>
        </w:tc>
        <w:tc>
          <w:tcPr>
            <w:tcW w:w="1035" w:type="dxa"/>
          </w:tcPr>
          <w:p w14:paraId="6F8E5922" w14:textId="3E88244F" w:rsidR="02054421" w:rsidRDefault="02054421" w:rsidP="02054421">
            <w:pPr>
              <w:spacing w:line="257" w:lineRule="auto"/>
              <w:jc w:val="center"/>
            </w:pPr>
            <w:r w:rsidRPr="02054421">
              <w:rPr>
                <w:rFonts w:ascii="Calibri" w:eastAsia="Calibri" w:hAnsi="Calibri" w:cs="Calibri"/>
                <w:sz w:val="20"/>
                <w:szCs w:val="20"/>
              </w:rPr>
              <w:t xml:space="preserve">n/a </w:t>
            </w:r>
          </w:p>
        </w:tc>
        <w:tc>
          <w:tcPr>
            <w:tcW w:w="1140" w:type="dxa"/>
          </w:tcPr>
          <w:p w14:paraId="1CDDBE03" w14:textId="04DD7D7E" w:rsidR="02054421" w:rsidRDefault="02054421" w:rsidP="02054421">
            <w:pPr>
              <w:spacing w:line="257" w:lineRule="auto"/>
              <w:jc w:val="center"/>
            </w:pPr>
            <w:r w:rsidRPr="02054421">
              <w:rPr>
                <w:rFonts w:ascii="Calibri" w:eastAsia="Calibri" w:hAnsi="Calibri" w:cs="Calibri"/>
                <w:sz w:val="20"/>
                <w:szCs w:val="20"/>
              </w:rPr>
              <w:t>At day 90</w:t>
            </w:r>
          </w:p>
        </w:tc>
        <w:tc>
          <w:tcPr>
            <w:tcW w:w="1050" w:type="dxa"/>
          </w:tcPr>
          <w:p w14:paraId="75DFD168" w14:textId="07A4342F" w:rsidR="02054421" w:rsidRDefault="02054421" w:rsidP="02054421">
            <w:pPr>
              <w:spacing w:line="257" w:lineRule="auto"/>
              <w:jc w:val="center"/>
            </w:pPr>
            <w:r w:rsidRPr="02054421">
              <w:rPr>
                <w:rFonts w:ascii="Calibri" w:eastAsia="Calibri" w:hAnsi="Calibri" w:cs="Calibri"/>
                <w:sz w:val="20"/>
                <w:szCs w:val="20"/>
              </w:rPr>
              <w:t>10 days</w:t>
            </w:r>
          </w:p>
        </w:tc>
        <w:tc>
          <w:tcPr>
            <w:tcW w:w="1290" w:type="dxa"/>
          </w:tcPr>
          <w:p w14:paraId="184C483A" w14:textId="2FE234B7" w:rsidR="02054421" w:rsidRDefault="02054421" w:rsidP="02054421">
            <w:pPr>
              <w:spacing w:line="257" w:lineRule="auto"/>
              <w:jc w:val="center"/>
            </w:pPr>
            <w:r w:rsidRPr="02054421">
              <w:rPr>
                <w:rFonts w:ascii="Calibri" w:eastAsia="Calibri" w:hAnsi="Calibri" w:cs="Calibri"/>
                <w:sz w:val="20"/>
                <w:szCs w:val="20"/>
              </w:rPr>
              <w:t>10 days</w:t>
            </w:r>
          </w:p>
        </w:tc>
        <w:tc>
          <w:tcPr>
            <w:tcW w:w="1125" w:type="dxa"/>
          </w:tcPr>
          <w:p w14:paraId="687C54FB" w14:textId="107F6A0A" w:rsidR="02054421" w:rsidRDefault="02054421" w:rsidP="02054421">
            <w:pPr>
              <w:spacing w:line="257" w:lineRule="auto"/>
              <w:jc w:val="center"/>
            </w:pPr>
            <w:r w:rsidRPr="02054421">
              <w:rPr>
                <w:rFonts w:ascii="Calibri" w:eastAsia="Calibri" w:hAnsi="Calibri" w:cs="Calibri"/>
                <w:b/>
                <w:bCs/>
                <w:sz w:val="20"/>
                <w:szCs w:val="20"/>
              </w:rPr>
              <w:t>At day 110</w:t>
            </w:r>
          </w:p>
        </w:tc>
      </w:tr>
      <w:tr w:rsidR="02054421" w14:paraId="654E5129" w14:textId="77777777" w:rsidTr="02054421">
        <w:tc>
          <w:tcPr>
            <w:tcW w:w="3720" w:type="dxa"/>
          </w:tcPr>
          <w:p w14:paraId="0D850F00" w14:textId="02FF817C" w:rsidR="02054421" w:rsidRDefault="02054421" w:rsidP="02054421">
            <w:pPr>
              <w:spacing w:line="257" w:lineRule="auto"/>
            </w:pPr>
            <w:r w:rsidRPr="02054421">
              <w:rPr>
                <w:rFonts w:ascii="Calibri" w:eastAsia="Calibri" w:hAnsi="Calibri" w:cs="Calibri"/>
                <w:b/>
                <w:bCs/>
                <w:sz w:val="20"/>
                <w:szCs w:val="20"/>
              </w:rPr>
              <w:t xml:space="preserve">Eighth product: </w:t>
            </w:r>
            <w:r w:rsidRPr="02054421">
              <w:rPr>
                <w:rFonts w:ascii="Calibri" w:eastAsia="Calibri" w:hAnsi="Calibri" w:cs="Calibri"/>
                <w:sz w:val="20"/>
                <w:szCs w:val="20"/>
              </w:rPr>
              <w:t xml:space="preserve">Document, preliminary ROI calculations </w:t>
            </w:r>
          </w:p>
          <w:p w14:paraId="69DB8BA0" w14:textId="1F5DE217" w:rsidR="02054421" w:rsidRDefault="02054421" w:rsidP="02054421">
            <w:pPr>
              <w:spacing w:line="257" w:lineRule="auto"/>
            </w:pPr>
            <w:r w:rsidRPr="02054421">
              <w:rPr>
                <w:rFonts w:ascii="Calibri" w:eastAsia="Calibri" w:hAnsi="Calibri" w:cs="Calibri"/>
                <w:sz w:val="20"/>
                <w:szCs w:val="20"/>
              </w:rPr>
              <w:t xml:space="preserve">Description: </w:t>
            </w:r>
            <w:bookmarkStart w:id="8" w:name="_Hlk30506101"/>
            <w:r w:rsidRPr="02054421">
              <w:rPr>
                <w:rFonts w:ascii="Calibri" w:eastAsia="Calibri" w:hAnsi="Calibri" w:cs="Calibri"/>
                <w:sz w:val="20"/>
                <w:szCs w:val="20"/>
              </w:rPr>
              <w:t>produce a document summarizing single &amp; multi-objective cost-effectiveness metrics. Explicitly state the cost and output levels of alternative, conventional interventions and the proposed discount rate.</w:t>
            </w:r>
            <w:r w:rsidRPr="02054421">
              <w:rPr>
                <w:rFonts w:ascii="Calibri" w:eastAsia="Calibri" w:hAnsi="Calibri" w:cs="Calibri"/>
                <w:b/>
                <w:bCs/>
                <w:sz w:val="20"/>
                <w:szCs w:val="20"/>
              </w:rPr>
              <w:t xml:space="preserve"> </w:t>
            </w:r>
            <w:r w:rsidRPr="02054421">
              <w:rPr>
                <w:rFonts w:ascii="Calibri" w:eastAsia="Calibri" w:hAnsi="Calibri" w:cs="Calibri"/>
                <w:sz w:val="20"/>
                <w:szCs w:val="20"/>
              </w:rPr>
              <w:t>Summarize calculations and related uncertainty</w:t>
            </w:r>
            <w:bookmarkEnd w:id="8"/>
            <w:r w:rsidRPr="02054421">
              <w:rPr>
                <w:rFonts w:ascii="Calibri" w:eastAsia="Calibri" w:hAnsi="Calibri" w:cs="Calibri"/>
                <w:sz w:val="20"/>
                <w:szCs w:val="20"/>
              </w:rPr>
              <w:t>.</w:t>
            </w:r>
            <w:r w:rsidRPr="02054421">
              <w:rPr>
                <w:rFonts w:ascii="Calibri" w:eastAsia="Calibri" w:hAnsi="Calibri" w:cs="Calibri"/>
                <w:b/>
                <w:bCs/>
                <w:sz w:val="20"/>
                <w:szCs w:val="20"/>
              </w:rPr>
              <w:t xml:space="preserve"> </w:t>
            </w:r>
          </w:p>
        </w:tc>
        <w:tc>
          <w:tcPr>
            <w:tcW w:w="1035" w:type="dxa"/>
          </w:tcPr>
          <w:p w14:paraId="73B97513" w14:textId="48B830CB" w:rsidR="02054421" w:rsidRDefault="02054421" w:rsidP="02054421">
            <w:pPr>
              <w:spacing w:line="257" w:lineRule="auto"/>
              <w:jc w:val="center"/>
            </w:pPr>
            <w:r w:rsidRPr="02054421">
              <w:rPr>
                <w:rFonts w:ascii="Calibri" w:eastAsia="Calibri" w:hAnsi="Calibri" w:cs="Calibri"/>
                <w:sz w:val="20"/>
                <w:szCs w:val="20"/>
              </w:rPr>
              <w:t>At day 122</w:t>
            </w:r>
          </w:p>
        </w:tc>
        <w:tc>
          <w:tcPr>
            <w:tcW w:w="1140" w:type="dxa"/>
          </w:tcPr>
          <w:p w14:paraId="35AA8A49" w14:textId="500B48D6" w:rsidR="02054421" w:rsidRDefault="02054421" w:rsidP="02054421">
            <w:pPr>
              <w:spacing w:line="257" w:lineRule="auto"/>
              <w:jc w:val="center"/>
            </w:pPr>
            <w:r w:rsidRPr="02054421">
              <w:rPr>
                <w:rFonts w:ascii="Calibri" w:eastAsia="Calibri" w:hAnsi="Calibri" w:cs="Calibri"/>
                <w:sz w:val="20"/>
                <w:szCs w:val="20"/>
              </w:rPr>
              <w:t>At day 127</w:t>
            </w:r>
          </w:p>
        </w:tc>
        <w:tc>
          <w:tcPr>
            <w:tcW w:w="1050" w:type="dxa"/>
          </w:tcPr>
          <w:p w14:paraId="3A5036AF" w14:textId="31DC2675" w:rsidR="02054421" w:rsidRDefault="02054421" w:rsidP="02054421">
            <w:pPr>
              <w:spacing w:line="257" w:lineRule="auto"/>
              <w:jc w:val="center"/>
            </w:pPr>
            <w:r w:rsidRPr="02054421">
              <w:rPr>
                <w:rFonts w:ascii="Calibri" w:eastAsia="Calibri" w:hAnsi="Calibri" w:cs="Calibri"/>
                <w:sz w:val="20"/>
                <w:szCs w:val="20"/>
              </w:rPr>
              <w:t xml:space="preserve"> 5 days</w:t>
            </w:r>
          </w:p>
        </w:tc>
        <w:tc>
          <w:tcPr>
            <w:tcW w:w="1290" w:type="dxa"/>
          </w:tcPr>
          <w:p w14:paraId="3EBB5889" w14:textId="118B1D90" w:rsidR="02054421" w:rsidRDefault="02054421" w:rsidP="02054421">
            <w:pPr>
              <w:spacing w:line="257" w:lineRule="auto"/>
              <w:jc w:val="center"/>
            </w:pPr>
            <w:r w:rsidRPr="02054421">
              <w:rPr>
                <w:rFonts w:ascii="Calibri" w:eastAsia="Calibri" w:hAnsi="Calibri" w:cs="Calibri"/>
                <w:sz w:val="20"/>
                <w:szCs w:val="20"/>
              </w:rPr>
              <w:t>5 days</w:t>
            </w:r>
          </w:p>
        </w:tc>
        <w:tc>
          <w:tcPr>
            <w:tcW w:w="1125" w:type="dxa"/>
          </w:tcPr>
          <w:p w14:paraId="701EDAFB" w14:textId="35989E70" w:rsidR="02054421" w:rsidRDefault="02054421" w:rsidP="02054421">
            <w:pPr>
              <w:spacing w:line="257" w:lineRule="auto"/>
              <w:jc w:val="center"/>
            </w:pPr>
            <w:r w:rsidRPr="02054421">
              <w:rPr>
                <w:rFonts w:ascii="Calibri" w:eastAsia="Calibri" w:hAnsi="Calibri" w:cs="Calibri"/>
                <w:b/>
                <w:bCs/>
                <w:sz w:val="20"/>
                <w:szCs w:val="20"/>
              </w:rPr>
              <w:t>At day 137</w:t>
            </w:r>
          </w:p>
        </w:tc>
      </w:tr>
      <w:tr w:rsidR="02054421" w14:paraId="57F5A794" w14:textId="77777777" w:rsidTr="02054421">
        <w:tc>
          <w:tcPr>
            <w:tcW w:w="3720" w:type="dxa"/>
          </w:tcPr>
          <w:p w14:paraId="4A0F4038" w14:textId="12F7227B" w:rsidR="02054421" w:rsidRDefault="02054421" w:rsidP="02054421">
            <w:pPr>
              <w:spacing w:line="257" w:lineRule="auto"/>
            </w:pPr>
            <w:r w:rsidRPr="02054421">
              <w:rPr>
                <w:rFonts w:ascii="Calibri" w:eastAsia="Calibri" w:hAnsi="Calibri" w:cs="Calibri"/>
                <w:b/>
                <w:bCs/>
                <w:sz w:val="20"/>
                <w:szCs w:val="20"/>
              </w:rPr>
              <w:t xml:space="preserve">Ninth product: </w:t>
            </w:r>
            <w:r w:rsidRPr="02054421">
              <w:rPr>
                <w:rFonts w:ascii="Calibri" w:eastAsia="Calibri" w:hAnsi="Calibri" w:cs="Calibri"/>
                <w:sz w:val="20"/>
                <w:szCs w:val="20"/>
              </w:rPr>
              <w:t xml:space="preserve">Document, </w:t>
            </w:r>
            <w:bookmarkStart w:id="9" w:name="_Hlk30506123"/>
            <w:r w:rsidRPr="02054421">
              <w:rPr>
                <w:rFonts w:ascii="Calibri" w:eastAsia="Calibri" w:hAnsi="Calibri" w:cs="Calibri"/>
                <w:sz w:val="20"/>
                <w:szCs w:val="20"/>
              </w:rPr>
              <w:t xml:space="preserve">draft technical report </w:t>
            </w:r>
          </w:p>
          <w:p w14:paraId="6CC2B475" w14:textId="160C2B04" w:rsidR="02054421" w:rsidRDefault="02054421" w:rsidP="02054421">
            <w:pPr>
              <w:spacing w:before="80" w:line="257" w:lineRule="auto"/>
            </w:pPr>
            <w:r w:rsidRPr="02054421">
              <w:rPr>
                <w:rFonts w:ascii="Calibri" w:eastAsia="Calibri" w:hAnsi="Calibri" w:cs="Calibri"/>
                <w:sz w:val="20"/>
                <w:szCs w:val="20"/>
              </w:rPr>
              <w:t>Description: report should be organized by components outlined in Section A, summarizing methodology &amp; findings. Draft should be provided in editable format, e.g. Microsoft Word document.</w:t>
            </w:r>
            <w:bookmarkEnd w:id="9"/>
            <w:r w:rsidRPr="02054421">
              <w:rPr>
                <w:rFonts w:ascii="Calibri" w:eastAsia="Calibri" w:hAnsi="Calibri" w:cs="Calibri"/>
                <w:sz w:val="20"/>
                <w:szCs w:val="20"/>
              </w:rPr>
              <w:t xml:space="preserve"> </w:t>
            </w:r>
          </w:p>
        </w:tc>
        <w:tc>
          <w:tcPr>
            <w:tcW w:w="1035" w:type="dxa"/>
          </w:tcPr>
          <w:p w14:paraId="5F722A0B" w14:textId="793BE401" w:rsidR="02054421" w:rsidRDefault="02054421" w:rsidP="02054421">
            <w:pPr>
              <w:spacing w:line="257" w:lineRule="auto"/>
              <w:jc w:val="center"/>
            </w:pPr>
            <w:r w:rsidRPr="02054421">
              <w:rPr>
                <w:rFonts w:ascii="Calibri" w:eastAsia="Calibri" w:hAnsi="Calibri" w:cs="Calibri"/>
                <w:sz w:val="20"/>
                <w:szCs w:val="20"/>
              </w:rPr>
              <w:t>At day 147</w:t>
            </w:r>
          </w:p>
        </w:tc>
        <w:tc>
          <w:tcPr>
            <w:tcW w:w="1140" w:type="dxa"/>
          </w:tcPr>
          <w:p w14:paraId="064F9A10" w14:textId="64E97155" w:rsidR="02054421" w:rsidRDefault="02054421" w:rsidP="02054421">
            <w:pPr>
              <w:spacing w:line="257" w:lineRule="auto"/>
              <w:jc w:val="center"/>
            </w:pPr>
            <w:r w:rsidRPr="02054421">
              <w:rPr>
                <w:rFonts w:ascii="Calibri" w:eastAsia="Calibri" w:hAnsi="Calibri" w:cs="Calibri"/>
                <w:sz w:val="20"/>
                <w:szCs w:val="20"/>
              </w:rPr>
              <w:t>At day 152</w:t>
            </w:r>
          </w:p>
        </w:tc>
        <w:tc>
          <w:tcPr>
            <w:tcW w:w="1050" w:type="dxa"/>
          </w:tcPr>
          <w:p w14:paraId="1AE99DE8" w14:textId="4A57109A" w:rsidR="02054421" w:rsidRDefault="02054421" w:rsidP="02054421">
            <w:pPr>
              <w:spacing w:line="257" w:lineRule="auto"/>
              <w:jc w:val="center"/>
            </w:pPr>
            <w:r w:rsidRPr="02054421">
              <w:rPr>
                <w:rFonts w:ascii="Calibri" w:eastAsia="Calibri" w:hAnsi="Calibri" w:cs="Calibri"/>
                <w:sz w:val="20"/>
                <w:szCs w:val="20"/>
              </w:rPr>
              <w:t xml:space="preserve"> 5 days</w:t>
            </w:r>
          </w:p>
        </w:tc>
        <w:tc>
          <w:tcPr>
            <w:tcW w:w="1290" w:type="dxa"/>
          </w:tcPr>
          <w:p w14:paraId="4A05D306" w14:textId="5A99DA13" w:rsidR="02054421" w:rsidRDefault="02054421" w:rsidP="02054421">
            <w:pPr>
              <w:spacing w:line="257" w:lineRule="auto"/>
              <w:jc w:val="center"/>
            </w:pPr>
            <w:r w:rsidRPr="02054421">
              <w:rPr>
                <w:rFonts w:ascii="Calibri" w:eastAsia="Calibri" w:hAnsi="Calibri" w:cs="Calibri"/>
                <w:sz w:val="20"/>
                <w:szCs w:val="20"/>
              </w:rPr>
              <w:t>10 days</w:t>
            </w:r>
          </w:p>
        </w:tc>
        <w:tc>
          <w:tcPr>
            <w:tcW w:w="1125" w:type="dxa"/>
          </w:tcPr>
          <w:p w14:paraId="4ED9B191" w14:textId="17CFFA1C" w:rsidR="02054421" w:rsidRDefault="02054421" w:rsidP="02054421">
            <w:pPr>
              <w:spacing w:line="257" w:lineRule="auto"/>
              <w:jc w:val="center"/>
            </w:pPr>
            <w:r w:rsidRPr="02054421">
              <w:rPr>
                <w:rFonts w:ascii="Calibri" w:eastAsia="Calibri" w:hAnsi="Calibri" w:cs="Calibri"/>
                <w:b/>
                <w:bCs/>
                <w:sz w:val="20"/>
                <w:szCs w:val="20"/>
              </w:rPr>
              <w:t>See E</w:t>
            </w:r>
            <w:r w:rsidR="0029039F">
              <w:rPr>
                <w:rFonts w:ascii="Calibri" w:eastAsia="Calibri" w:hAnsi="Calibri" w:cs="Calibri"/>
                <w:b/>
                <w:bCs/>
                <w:sz w:val="20"/>
                <w:szCs w:val="20"/>
              </w:rPr>
              <w:t xml:space="preserve">leventh </w:t>
            </w:r>
            <w:r w:rsidRPr="02054421">
              <w:rPr>
                <w:rFonts w:ascii="Calibri" w:eastAsia="Calibri" w:hAnsi="Calibri" w:cs="Calibri"/>
                <w:b/>
                <w:bCs/>
                <w:sz w:val="20"/>
                <w:szCs w:val="20"/>
              </w:rPr>
              <w:t>Product</w:t>
            </w:r>
          </w:p>
        </w:tc>
      </w:tr>
      <w:tr w:rsidR="02054421" w14:paraId="2F2BDFA3" w14:textId="77777777" w:rsidTr="02054421">
        <w:tc>
          <w:tcPr>
            <w:tcW w:w="3720" w:type="dxa"/>
          </w:tcPr>
          <w:p w14:paraId="6DA44019" w14:textId="09D9C8DC" w:rsidR="02054421" w:rsidRDefault="02054421" w:rsidP="02054421">
            <w:pPr>
              <w:spacing w:line="257" w:lineRule="auto"/>
            </w:pPr>
            <w:r w:rsidRPr="02054421">
              <w:rPr>
                <w:rFonts w:ascii="Calibri" w:eastAsia="Calibri" w:hAnsi="Calibri" w:cs="Calibri"/>
                <w:b/>
                <w:bCs/>
                <w:sz w:val="20"/>
                <w:szCs w:val="20"/>
              </w:rPr>
              <w:t xml:space="preserve">Tenth product: </w:t>
            </w:r>
            <w:r w:rsidRPr="02054421">
              <w:rPr>
                <w:rFonts w:ascii="Calibri" w:eastAsia="Calibri" w:hAnsi="Calibri" w:cs="Calibri"/>
                <w:sz w:val="20"/>
                <w:szCs w:val="20"/>
              </w:rPr>
              <w:t xml:space="preserve">Document, </w:t>
            </w:r>
            <w:bookmarkStart w:id="10" w:name="_Hlk30506135"/>
            <w:r w:rsidRPr="02054421">
              <w:rPr>
                <w:rFonts w:ascii="Calibri" w:eastAsia="Calibri" w:hAnsi="Calibri" w:cs="Calibri"/>
                <w:sz w:val="20"/>
                <w:szCs w:val="20"/>
              </w:rPr>
              <w:t xml:space="preserve">draft executive summary </w:t>
            </w:r>
          </w:p>
          <w:p w14:paraId="1F3E000E" w14:textId="54A541A0" w:rsidR="02054421" w:rsidRDefault="02054421" w:rsidP="02054421">
            <w:pPr>
              <w:spacing w:line="257" w:lineRule="auto"/>
            </w:pPr>
            <w:r w:rsidRPr="02054421">
              <w:rPr>
                <w:rFonts w:ascii="Calibri" w:eastAsia="Calibri" w:hAnsi="Calibri" w:cs="Calibri"/>
                <w:sz w:val="20"/>
                <w:szCs w:val="20"/>
              </w:rPr>
              <w:t>Description: executive summary should summarize methodology and main findings of the Business Case, including co-benefits. Draft provided in editable format, e.g. Microsoft Word document.</w:t>
            </w:r>
            <w:bookmarkEnd w:id="10"/>
          </w:p>
        </w:tc>
        <w:tc>
          <w:tcPr>
            <w:tcW w:w="1035" w:type="dxa"/>
          </w:tcPr>
          <w:p w14:paraId="4610D71A" w14:textId="762AC755" w:rsidR="02054421" w:rsidRDefault="02054421" w:rsidP="02054421">
            <w:pPr>
              <w:spacing w:line="257" w:lineRule="auto"/>
              <w:jc w:val="center"/>
            </w:pPr>
            <w:r w:rsidRPr="02054421">
              <w:rPr>
                <w:rFonts w:ascii="Calibri" w:eastAsia="Calibri" w:hAnsi="Calibri" w:cs="Calibri"/>
                <w:sz w:val="20"/>
                <w:szCs w:val="20"/>
              </w:rPr>
              <w:t>n/a</w:t>
            </w:r>
          </w:p>
        </w:tc>
        <w:tc>
          <w:tcPr>
            <w:tcW w:w="1140" w:type="dxa"/>
          </w:tcPr>
          <w:p w14:paraId="766AC60A" w14:textId="389699BE" w:rsidR="02054421" w:rsidRDefault="02054421" w:rsidP="02054421">
            <w:pPr>
              <w:spacing w:line="257" w:lineRule="auto"/>
              <w:jc w:val="center"/>
            </w:pPr>
            <w:r w:rsidRPr="02054421">
              <w:rPr>
                <w:rFonts w:ascii="Calibri" w:eastAsia="Calibri" w:hAnsi="Calibri" w:cs="Calibri"/>
                <w:sz w:val="20"/>
                <w:szCs w:val="20"/>
              </w:rPr>
              <w:t xml:space="preserve">At day </w:t>
            </w:r>
            <w:r w:rsidR="0029039F">
              <w:rPr>
                <w:rFonts w:ascii="Calibri" w:eastAsia="Calibri" w:hAnsi="Calibri" w:cs="Calibri"/>
                <w:sz w:val="20"/>
                <w:szCs w:val="20"/>
              </w:rPr>
              <w:t>152</w:t>
            </w:r>
          </w:p>
        </w:tc>
        <w:tc>
          <w:tcPr>
            <w:tcW w:w="1050" w:type="dxa"/>
          </w:tcPr>
          <w:p w14:paraId="1F040C60" w14:textId="578EBAED" w:rsidR="02054421" w:rsidRDefault="02054421" w:rsidP="02054421">
            <w:pPr>
              <w:spacing w:line="257" w:lineRule="auto"/>
              <w:jc w:val="center"/>
            </w:pPr>
            <w:r w:rsidRPr="02054421">
              <w:rPr>
                <w:rFonts w:ascii="Calibri" w:eastAsia="Calibri" w:hAnsi="Calibri" w:cs="Calibri"/>
                <w:sz w:val="20"/>
                <w:szCs w:val="20"/>
              </w:rPr>
              <w:t xml:space="preserve"> 5 days</w:t>
            </w:r>
          </w:p>
        </w:tc>
        <w:tc>
          <w:tcPr>
            <w:tcW w:w="1290" w:type="dxa"/>
          </w:tcPr>
          <w:p w14:paraId="145E9C59" w14:textId="7D21E27C" w:rsidR="02054421" w:rsidRDefault="0029039F" w:rsidP="02054421">
            <w:pPr>
              <w:spacing w:line="257" w:lineRule="auto"/>
              <w:jc w:val="center"/>
            </w:pPr>
            <w:r>
              <w:rPr>
                <w:rFonts w:ascii="Calibri" w:eastAsia="Calibri" w:hAnsi="Calibri" w:cs="Calibri"/>
                <w:sz w:val="20"/>
                <w:szCs w:val="20"/>
              </w:rPr>
              <w:t>10</w:t>
            </w:r>
            <w:r w:rsidR="02054421" w:rsidRPr="02054421">
              <w:rPr>
                <w:rFonts w:ascii="Calibri" w:eastAsia="Calibri" w:hAnsi="Calibri" w:cs="Calibri"/>
                <w:sz w:val="20"/>
                <w:szCs w:val="20"/>
              </w:rPr>
              <w:t xml:space="preserve"> days</w:t>
            </w:r>
          </w:p>
        </w:tc>
        <w:tc>
          <w:tcPr>
            <w:tcW w:w="1125" w:type="dxa"/>
          </w:tcPr>
          <w:p w14:paraId="4F0DB434" w14:textId="50B6B898" w:rsidR="02054421" w:rsidRDefault="02054421" w:rsidP="02054421">
            <w:pPr>
              <w:spacing w:line="257" w:lineRule="auto"/>
              <w:jc w:val="center"/>
            </w:pPr>
            <w:r w:rsidRPr="02054421">
              <w:rPr>
                <w:rFonts w:ascii="Calibri" w:eastAsia="Calibri" w:hAnsi="Calibri" w:cs="Calibri"/>
                <w:b/>
                <w:bCs/>
                <w:sz w:val="20"/>
                <w:szCs w:val="20"/>
              </w:rPr>
              <w:t xml:space="preserve">See </w:t>
            </w:r>
            <w:r w:rsidR="0029039F">
              <w:rPr>
                <w:rFonts w:ascii="Calibri" w:eastAsia="Calibri" w:hAnsi="Calibri" w:cs="Calibri"/>
                <w:b/>
                <w:bCs/>
                <w:sz w:val="20"/>
                <w:szCs w:val="20"/>
              </w:rPr>
              <w:t>Eleventh</w:t>
            </w:r>
            <w:r w:rsidRPr="02054421">
              <w:rPr>
                <w:rFonts w:ascii="Calibri" w:eastAsia="Calibri" w:hAnsi="Calibri" w:cs="Calibri"/>
                <w:b/>
                <w:bCs/>
                <w:sz w:val="20"/>
                <w:szCs w:val="20"/>
              </w:rPr>
              <w:t xml:space="preserve"> Product</w:t>
            </w:r>
          </w:p>
        </w:tc>
      </w:tr>
      <w:tr w:rsidR="02054421" w14:paraId="4A09765E" w14:textId="77777777" w:rsidTr="02054421">
        <w:tc>
          <w:tcPr>
            <w:tcW w:w="3720" w:type="dxa"/>
          </w:tcPr>
          <w:p w14:paraId="2A1523E3" w14:textId="6B17F1B7" w:rsidR="02054421" w:rsidRDefault="02054421" w:rsidP="02054421">
            <w:pPr>
              <w:spacing w:line="257" w:lineRule="auto"/>
            </w:pPr>
            <w:r w:rsidRPr="02054421">
              <w:rPr>
                <w:rFonts w:ascii="Calibri" w:eastAsia="Calibri" w:hAnsi="Calibri" w:cs="Calibri"/>
                <w:b/>
                <w:bCs/>
                <w:sz w:val="20"/>
                <w:szCs w:val="20"/>
              </w:rPr>
              <w:t xml:space="preserve">Eleventh product: </w:t>
            </w:r>
            <w:r w:rsidRPr="02054421">
              <w:rPr>
                <w:rFonts w:ascii="Calibri" w:eastAsia="Calibri" w:hAnsi="Calibri" w:cs="Calibri"/>
                <w:sz w:val="20"/>
                <w:szCs w:val="20"/>
              </w:rPr>
              <w:t>Document,</w:t>
            </w:r>
            <w:r w:rsidR="001B629C">
              <w:rPr>
                <w:rFonts w:ascii="Calibri" w:eastAsia="Calibri" w:hAnsi="Calibri" w:cs="Calibri"/>
                <w:sz w:val="20"/>
                <w:szCs w:val="20"/>
              </w:rPr>
              <w:t xml:space="preserve"> presentation, </w:t>
            </w:r>
            <w:r w:rsidRPr="02054421">
              <w:rPr>
                <w:rFonts w:ascii="Calibri" w:eastAsia="Calibri" w:hAnsi="Calibri" w:cs="Calibri"/>
                <w:sz w:val="20"/>
                <w:szCs w:val="20"/>
              </w:rPr>
              <w:t>final report &amp; executive summary</w:t>
            </w:r>
          </w:p>
          <w:p w14:paraId="6A58F790" w14:textId="2259C1A7" w:rsidR="02054421" w:rsidRDefault="02054421" w:rsidP="02054421">
            <w:pPr>
              <w:spacing w:line="257" w:lineRule="auto"/>
            </w:pPr>
            <w:r w:rsidRPr="02054421">
              <w:rPr>
                <w:rFonts w:ascii="Calibri" w:eastAsia="Calibri" w:hAnsi="Calibri" w:cs="Calibri"/>
                <w:sz w:val="20"/>
                <w:szCs w:val="20"/>
              </w:rPr>
              <w:t xml:space="preserve">Description: </w:t>
            </w:r>
            <w:bookmarkStart w:id="11" w:name="_Hlk30506151"/>
            <w:r w:rsidRPr="02054421">
              <w:rPr>
                <w:rFonts w:ascii="Calibri" w:eastAsia="Calibri" w:hAnsi="Calibri" w:cs="Calibri"/>
                <w:sz w:val="20"/>
                <w:szCs w:val="20"/>
              </w:rPr>
              <w:t>final report</w:t>
            </w:r>
            <w:r w:rsidR="001B629C">
              <w:rPr>
                <w:rFonts w:ascii="Calibri" w:eastAsia="Calibri" w:hAnsi="Calibri" w:cs="Calibri"/>
                <w:sz w:val="20"/>
                <w:szCs w:val="20"/>
              </w:rPr>
              <w:t>, presentation</w:t>
            </w:r>
            <w:r w:rsidRPr="02054421">
              <w:rPr>
                <w:rFonts w:ascii="Calibri" w:eastAsia="Calibri" w:hAnsi="Calibri" w:cs="Calibri"/>
                <w:sz w:val="20"/>
                <w:szCs w:val="20"/>
              </w:rPr>
              <w:t xml:space="preserve"> and executive summary will incorporate previous notes from TNC &amp; WF Operational Team. Draft provided in pdf and editable format, e.g. Microsoft Word </w:t>
            </w:r>
            <w:r w:rsidR="00AF7550">
              <w:rPr>
                <w:rFonts w:ascii="Calibri" w:eastAsia="Calibri" w:hAnsi="Calibri" w:cs="Calibri"/>
                <w:sz w:val="20"/>
                <w:szCs w:val="20"/>
              </w:rPr>
              <w:t>and Power Point</w:t>
            </w:r>
            <w:bookmarkEnd w:id="11"/>
            <w:r w:rsidRPr="02054421">
              <w:rPr>
                <w:rFonts w:ascii="Calibri" w:eastAsia="Calibri" w:hAnsi="Calibri" w:cs="Calibri"/>
                <w:sz w:val="20"/>
                <w:szCs w:val="20"/>
              </w:rPr>
              <w:t xml:space="preserve"> </w:t>
            </w:r>
          </w:p>
        </w:tc>
        <w:tc>
          <w:tcPr>
            <w:tcW w:w="1035" w:type="dxa"/>
          </w:tcPr>
          <w:p w14:paraId="425F16AA" w14:textId="40433A8A" w:rsidR="02054421" w:rsidRDefault="02054421" w:rsidP="02054421">
            <w:pPr>
              <w:spacing w:line="257" w:lineRule="auto"/>
              <w:jc w:val="center"/>
            </w:pPr>
            <w:r w:rsidRPr="02054421">
              <w:rPr>
                <w:rFonts w:ascii="Calibri" w:eastAsia="Calibri" w:hAnsi="Calibri" w:cs="Calibri"/>
                <w:sz w:val="20"/>
                <w:szCs w:val="20"/>
              </w:rPr>
              <w:t xml:space="preserve"> </w:t>
            </w:r>
          </w:p>
        </w:tc>
        <w:tc>
          <w:tcPr>
            <w:tcW w:w="1140" w:type="dxa"/>
          </w:tcPr>
          <w:p w14:paraId="6DCC89A9" w14:textId="4516D15D" w:rsidR="02054421" w:rsidRDefault="02054421" w:rsidP="02054421">
            <w:pPr>
              <w:spacing w:line="257" w:lineRule="auto"/>
              <w:jc w:val="center"/>
            </w:pPr>
            <w:r w:rsidRPr="02054421">
              <w:rPr>
                <w:rFonts w:ascii="Calibri" w:eastAsia="Calibri" w:hAnsi="Calibri" w:cs="Calibri"/>
                <w:sz w:val="20"/>
                <w:szCs w:val="20"/>
              </w:rPr>
              <w:t xml:space="preserve"> </w:t>
            </w:r>
          </w:p>
        </w:tc>
        <w:tc>
          <w:tcPr>
            <w:tcW w:w="1050" w:type="dxa"/>
          </w:tcPr>
          <w:p w14:paraId="4BA6CA88" w14:textId="17008D2E" w:rsidR="02054421" w:rsidRDefault="02054421" w:rsidP="02054421">
            <w:pPr>
              <w:spacing w:line="257" w:lineRule="auto"/>
              <w:jc w:val="center"/>
            </w:pPr>
            <w:r w:rsidRPr="02054421">
              <w:rPr>
                <w:rFonts w:ascii="Calibri" w:eastAsia="Calibri" w:hAnsi="Calibri" w:cs="Calibri"/>
                <w:sz w:val="20"/>
                <w:szCs w:val="20"/>
              </w:rPr>
              <w:t xml:space="preserve"> </w:t>
            </w:r>
          </w:p>
        </w:tc>
        <w:tc>
          <w:tcPr>
            <w:tcW w:w="1290" w:type="dxa"/>
          </w:tcPr>
          <w:p w14:paraId="09FB08EE" w14:textId="00E140D8" w:rsidR="02054421" w:rsidRDefault="02054421" w:rsidP="02054421">
            <w:pPr>
              <w:spacing w:line="257" w:lineRule="auto"/>
              <w:jc w:val="center"/>
            </w:pPr>
            <w:r w:rsidRPr="02054421">
              <w:rPr>
                <w:rFonts w:ascii="Calibri" w:eastAsia="Calibri" w:hAnsi="Calibri" w:cs="Calibri"/>
                <w:sz w:val="20"/>
                <w:szCs w:val="20"/>
              </w:rPr>
              <w:t xml:space="preserve"> </w:t>
            </w:r>
          </w:p>
        </w:tc>
        <w:tc>
          <w:tcPr>
            <w:tcW w:w="1125" w:type="dxa"/>
          </w:tcPr>
          <w:p w14:paraId="283B7556" w14:textId="652A490F" w:rsidR="02054421" w:rsidRDefault="02054421" w:rsidP="02054421">
            <w:pPr>
              <w:spacing w:line="257" w:lineRule="auto"/>
              <w:jc w:val="center"/>
            </w:pPr>
            <w:r w:rsidRPr="02054421">
              <w:rPr>
                <w:rFonts w:ascii="Calibri" w:eastAsia="Calibri" w:hAnsi="Calibri" w:cs="Calibri"/>
                <w:b/>
                <w:bCs/>
                <w:sz w:val="20"/>
                <w:szCs w:val="20"/>
              </w:rPr>
              <w:t>At day 167</w:t>
            </w:r>
          </w:p>
        </w:tc>
      </w:tr>
      <w:tr w:rsidR="02054421" w14:paraId="3893207E" w14:textId="77777777" w:rsidTr="02054421">
        <w:tc>
          <w:tcPr>
            <w:tcW w:w="3720" w:type="dxa"/>
          </w:tcPr>
          <w:p w14:paraId="5742B4AB" w14:textId="669A7AF5" w:rsidR="02054421" w:rsidRDefault="02054421" w:rsidP="02054421">
            <w:pPr>
              <w:spacing w:line="257" w:lineRule="auto"/>
            </w:pPr>
            <w:r w:rsidRPr="02054421">
              <w:rPr>
                <w:rFonts w:ascii="Calibri" w:eastAsia="Calibri" w:hAnsi="Calibri" w:cs="Calibri"/>
                <w:b/>
                <w:bCs/>
                <w:sz w:val="20"/>
                <w:szCs w:val="20"/>
              </w:rPr>
              <w:lastRenderedPageBreak/>
              <w:t xml:space="preserve">Twelfth product: </w:t>
            </w:r>
            <w:bookmarkStart w:id="12" w:name="_Hlk30506179"/>
            <w:r w:rsidRPr="02054421">
              <w:rPr>
                <w:rFonts w:ascii="Calibri" w:eastAsia="Calibri" w:hAnsi="Calibri" w:cs="Calibri"/>
                <w:sz w:val="20"/>
                <w:szCs w:val="20"/>
              </w:rPr>
              <w:t xml:space="preserve">Hi-res JPEG &amp; native files, visuals </w:t>
            </w:r>
          </w:p>
          <w:p w14:paraId="53435D1C" w14:textId="65424EFD" w:rsidR="02054421" w:rsidRDefault="02054421" w:rsidP="02054421">
            <w:pPr>
              <w:spacing w:line="257" w:lineRule="auto"/>
            </w:pPr>
            <w:r w:rsidRPr="02054421">
              <w:rPr>
                <w:rFonts w:ascii="Calibri" w:eastAsia="Calibri" w:hAnsi="Calibri" w:cs="Calibri"/>
                <w:sz w:val="20"/>
                <w:szCs w:val="20"/>
              </w:rPr>
              <w:t>Description: all final and native design files should be uploaded to the appropriate Box folder. TNC will pass this box folder along to the designer for the final business case report</w:t>
            </w:r>
            <w:bookmarkEnd w:id="12"/>
            <w:r w:rsidRPr="02054421">
              <w:rPr>
                <w:rFonts w:ascii="Calibri" w:eastAsia="Calibri" w:hAnsi="Calibri" w:cs="Calibri"/>
                <w:sz w:val="20"/>
                <w:szCs w:val="20"/>
              </w:rPr>
              <w:t xml:space="preserve">. </w:t>
            </w:r>
          </w:p>
        </w:tc>
        <w:tc>
          <w:tcPr>
            <w:tcW w:w="1035" w:type="dxa"/>
          </w:tcPr>
          <w:p w14:paraId="1099B496" w14:textId="46D3757B" w:rsidR="02054421" w:rsidRDefault="02054421" w:rsidP="02054421">
            <w:pPr>
              <w:spacing w:line="257" w:lineRule="auto"/>
              <w:jc w:val="center"/>
            </w:pPr>
            <w:r w:rsidRPr="02054421">
              <w:rPr>
                <w:rFonts w:ascii="Calibri" w:eastAsia="Calibri" w:hAnsi="Calibri" w:cs="Calibri"/>
                <w:sz w:val="20"/>
                <w:szCs w:val="20"/>
              </w:rPr>
              <w:t>At day 147</w:t>
            </w:r>
          </w:p>
        </w:tc>
        <w:tc>
          <w:tcPr>
            <w:tcW w:w="1140" w:type="dxa"/>
          </w:tcPr>
          <w:p w14:paraId="297AA510" w14:textId="3C7F0451" w:rsidR="02054421" w:rsidRDefault="02054421" w:rsidP="02054421">
            <w:pPr>
              <w:spacing w:line="257" w:lineRule="auto"/>
              <w:jc w:val="center"/>
            </w:pPr>
            <w:r w:rsidRPr="02054421">
              <w:rPr>
                <w:rFonts w:ascii="Calibri" w:eastAsia="Calibri" w:hAnsi="Calibri" w:cs="Calibri"/>
                <w:sz w:val="20"/>
                <w:szCs w:val="20"/>
              </w:rPr>
              <w:t>At day 152</w:t>
            </w:r>
          </w:p>
        </w:tc>
        <w:tc>
          <w:tcPr>
            <w:tcW w:w="1050" w:type="dxa"/>
          </w:tcPr>
          <w:p w14:paraId="30D0FA7B" w14:textId="04031DE1" w:rsidR="02054421" w:rsidRDefault="02054421" w:rsidP="02054421">
            <w:pPr>
              <w:spacing w:line="257" w:lineRule="auto"/>
              <w:jc w:val="center"/>
            </w:pPr>
            <w:r w:rsidRPr="02054421">
              <w:rPr>
                <w:rFonts w:ascii="Calibri" w:eastAsia="Calibri" w:hAnsi="Calibri" w:cs="Calibri"/>
                <w:sz w:val="20"/>
                <w:szCs w:val="20"/>
              </w:rPr>
              <w:t>5 days</w:t>
            </w:r>
          </w:p>
        </w:tc>
        <w:tc>
          <w:tcPr>
            <w:tcW w:w="1290" w:type="dxa"/>
          </w:tcPr>
          <w:p w14:paraId="119DBBC6" w14:textId="35545401" w:rsidR="02054421" w:rsidRDefault="02054421" w:rsidP="02054421">
            <w:pPr>
              <w:spacing w:line="257" w:lineRule="auto"/>
              <w:jc w:val="center"/>
            </w:pPr>
            <w:r w:rsidRPr="02054421">
              <w:rPr>
                <w:rFonts w:ascii="Calibri" w:eastAsia="Calibri" w:hAnsi="Calibri" w:cs="Calibri"/>
                <w:sz w:val="20"/>
                <w:szCs w:val="20"/>
              </w:rPr>
              <w:t>10 days</w:t>
            </w:r>
          </w:p>
        </w:tc>
        <w:tc>
          <w:tcPr>
            <w:tcW w:w="1125" w:type="dxa"/>
          </w:tcPr>
          <w:p w14:paraId="3F52611D" w14:textId="125833BC" w:rsidR="02054421" w:rsidRDefault="02054421" w:rsidP="02054421">
            <w:pPr>
              <w:spacing w:line="257" w:lineRule="auto"/>
              <w:jc w:val="center"/>
            </w:pPr>
            <w:r w:rsidRPr="02054421">
              <w:rPr>
                <w:rFonts w:ascii="Calibri" w:eastAsia="Calibri" w:hAnsi="Calibri" w:cs="Calibri"/>
                <w:b/>
                <w:bCs/>
                <w:sz w:val="20"/>
                <w:szCs w:val="20"/>
              </w:rPr>
              <w:t>At day 167</w:t>
            </w:r>
          </w:p>
        </w:tc>
      </w:tr>
      <w:tr w:rsidR="02054421" w14:paraId="5630584F" w14:textId="77777777" w:rsidTr="02054421">
        <w:tc>
          <w:tcPr>
            <w:tcW w:w="3720" w:type="dxa"/>
          </w:tcPr>
          <w:p w14:paraId="6AC47053" w14:textId="116B771F" w:rsidR="02054421" w:rsidRDefault="02054421" w:rsidP="02054421">
            <w:pPr>
              <w:spacing w:line="257" w:lineRule="auto"/>
            </w:pPr>
            <w:r w:rsidRPr="02054421">
              <w:rPr>
                <w:rFonts w:ascii="Calibri" w:eastAsia="Calibri" w:hAnsi="Calibri" w:cs="Calibri"/>
                <w:b/>
                <w:bCs/>
                <w:sz w:val="20"/>
                <w:szCs w:val="20"/>
              </w:rPr>
              <w:t>13</w:t>
            </w:r>
            <w:r w:rsidRPr="02054421">
              <w:rPr>
                <w:rFonts w:ascii="Calibri" w:eastAsia="Calibri" w:hAnsi="Calibri" w:cs="Calibri"/>
                <w:b/>
                <w:bCs/>
                <w:sz w:val="20"/>
                <w:szCs w:val="20"/>
                <w:vertAlign w:val="superscript"/>
              </w:rPr>
              <w:t>th</w:t>
            </w:r>
            <w:r w:rsidRPr="02054421">
              <w:rPr>
                <w:rFonts w:ascii="Calibri" w:eastAsia="Calibri" w:hAnsi="Calibri" w:cs="Calibri"/>
                <w:b/>
                <w:bCs/>
                <w:sz w:val="20"/>
                <w:szCs w:val="20"/>
              </w:rPr>
              <w:t xml:space="preserve"> product: </w:t>
            </w:r>
            <w:bookmarkStart w:id="13" w:name="_Hlk30506190"/>
            <w:r w:rsidRPr="02054421">
              <w:rPr>
                <w:rFonts w:ascii="Calibri" w:eastAsia="Calibri" w:hAnsi="Calibri" w:cs="Calibri"/>
                <w:color w:val="000000" w:themeColor="text1"/>
                <w:sz w:val="20"/>
                <w:szCs w:val="20"/>
              </w:rPr>
              <w:t xml:space="preserve">Geodatabase </w:t>
            </w:r>
          </w:p>
          <w:p w14:paraId="0822651E" w14:textId="61CC0D53" w:rsidR="02054421" w:rsidRDefault="02054421" w:rsidP="02054421">
            <w:pPr>
              <w:spacing w:line="257" w:lineRule="auto"/>
            </w:pPr>
            <w:r w:rsidRPr="02054421">
              <w:rPr>
                <w:rFonts w:ascii="Calibri" w:eastAsia="Calibri" w:hAnsi="Calibri" w:cs="Calibri"/>
                <w:color w:val="000000" w:themeColor="text1"/>
                <w:sz w:val="20"/>
                <w:szCs w:val="20"/>
              </w:rPr>
              <w:t>Description: contains all spatial data used, the inputs of the models and the resulting products. Must follow the technical criteria specified by TNC (Datum, Projection, Metadata).</w:t>
            </w:r>
            <w:bookmarkEnd w:id="13"/>
          </w:p>
        </w:tc>
        <w:tc>
          <w:tcPr>
            <w:tcW w:w="1035" w:type="dxa"/>
          </w:tcPr>
          <w:p w14:paraId="2F0BCC5F" w14:textId="16D61978" w:rsidR="02054421" w:rsidRDefault="02054421" w:rsidP="02054421">
            <w:pPr>
              <w:spacing w:line="257" w:lineRule="auto"/>
              <w:jc w:val="center"/>
            </w:pPr>
            <w:r w:rsidRPr="02054421">
              <w:rPr>
                <w:rFonts w:ascii="Calibri" w:eastAsia="Calibri" w:hAnsi="Calibri" w:cs="Calibri"/>
                <w:sz w:val="20"/>
                <w:szCs w:val="20"/>
              </w:rPr>
              <w:t>n/a</w:t>
            </w:r>
          </w:p>
        </w:tc>
        <w:tc>
          <w:tcPr>
            <w:tcW w:w="1140" w:type="dxa"/>
          </w:tcPr>
          <w:p w14:paraId="086B36C6" w14:textId="1059CCD8" w:rsidR="02054421" w:rsidRDefault="02054421" w:rsidP="02054421">
            <w:pPr>
              <w:spacing w:line="257" w:lineRule="auto"/>
              <w:jc w:val="center"/>
            </w:pPr>
            <w:r w:rsidRPr="02054421">
              <w:rPr>
                <w:rFonts w:ascii="Calibri" w:eastAsia="Calibri" w:hAnsi="Calibri" w:cs="Calibri"/>
                <w:sz w:val="20"/>
                <w:szCs w:val="20"/>
              </w:rPr>
              <w:t>At day 160</w:t>
            </w:r>
          </w:p>
        </w:tc>
        <w:tc>
          <w:tcPr>
            <w:tcW w:w="1050" w:type="dxa"/>
          </w:tcPr>
          <w:p w14:paraId="0A4FB889" w14:textId="1F129A89" w:rsidR="02054421" w:rsidRDefault="02054421" w:rsidP="02054421">
            <w:pPr>
              <w:spacing w:line="257" w:lineRule="auto"/>
              <w:jc w:val="center"/>
            </w:pPr>
            <w:r w:rsidRPr="02054421">
              <w:rPr>
                <w:rFonts w:ascii="Calibri" w:eastAsia="Calibri" w:hAnsi="Calibri" w:cs="Calibri"/>
                <w:sz w:val="20"/>
                <w:szCs w:val="20"/>
              </w:rPr>
              <w:t>5 days</w:t>
            </w:r>
          </w:p>
        </w:tc>
        <w:tc>
          <w:tcPr>
            <w:tcW w:w="1290" w:type="dxa"/>
          </w:tcPr>
          <w:p w14:paraId="2598EC3D" w14:textId="2A77D8CA" w:rsidR="02054421" w:rsidRDefault="02054421" w:rsidP="02054421">
            <w:pPr>
              <w:spacing w:line="257" w:lineRule="auto"/>
              <w:jc w:val="center"/>
            </w:pPr>
            <w:r w:rsidRPr="02054421">
              <w:rPr>
                <w:rFonts w:ascii="Calibri" w:eastAsia="Calibri" w:hAnsi="Calibri" w:cs="Calibri"/>
                <w:sz w:val="20"/>
                <w:szCs w:val="20"/>
              </w:rPr>
              <w:t>5 days</w:t>
            </w:r>
          </w:p>
        </w:tc>
        <w:tc>
          <w:tcPr>
            <w:tcW w:w="1125" w:type="dxa"/>
          </w:tcPr>
          <w:p w14:paraId="66D59616" w14:textId="33084A44" w:rsidR="02054421" w:rsidRDefault="02054421" w:rsidP="02054421">
            <w:pPr>
              <w:spacing w:line="257" w:lineRule="auto"/>
              <w:jc w:val="center"/>
            </w:pPr>
            <w:r w:rsidRPr="02054421">
              <w:rPr>
                <w:rFonts w:ascii="Calibri" w:eastAsia="Calibri" w:hAnsi="Calibri" w:cs="Calibri"/>
                <w:b/>
                <w:bCs/>
                <w:sz w:val="20"/>
                <w:szCs w:val="20"/>
              </w:rPr>
              <w:t>At day 170</w:t>
            </w:r>
          </w:p>
        </w:tc>
      </w:tr>
    </w:tbl>
    <w:p w14:paraId="1BC7FA0C" w14:textId="44253396" w:rsidR="02054421" w:rsidRPr="0029039F" w:rsidRDefault="02054421" w:rsidP="00177718">
      <w:pPr>
        <w:rPr>
          <w:sz w:val="20"/>
          <w:szCs w:val="20"/>
        </w:rPr>
      </w:pPr>
      <w:r>
        <w:br/>
      </w:r>
    </w:p>
    <w:p w14:paraId="297B5E85" w14:textId="03127531" w:rsidR="02054421" w:rsidRDefault="02054421" w:rsidP="02054421">
      <w:pPr>
        <w:pStyle w:val="NoSpacing"/>
        <w:rPr>
          <w:rFonts w:ascii="Calibri" w:eastAsia="Calibri" w:hAnsi="Calibri" w:cs="Calibri"/>
          <w:sz w:val="20"/>
          <w:szCs w:val="20"/>
        </w:rPr>
      </w:pPr>
    </w:p>
    <w:p w14:paraId="606101D7" w14:textId="45DF972D" w:rsidR="00D004D3" w:rsidRDefault="00D004D3" w:rsidP="00D004D3">
      <w:pPr>
        <w:pStyle w:val="Heading1"/>
        <w:rPr>
          <w:lang w:val="en-GB"/>
        </w:rPr>
      </w:pPr>
      <w:r w:rsidRPr="00970E14">
        <w:rPr>
          <w:lang w:val="en-GB"/>
        </w:rPr>
        <w:t xml:space="preserve">Section </w:t>
      </w:r>
      <w:r>
        <w:rPr>
          <w:lang w:val="en-GB"/>
        </w:rPr>
        <w:t>C</w:t>
      </w:r>
      <w:r w:rsidRPr="00970E14">
        <w:rPr>
          <w:lang w:val="en-GB"/>
        </w:rPr>
        <w:t>:</w:t>
      </w:r>
      <w:r>
        <w:rPr>
          <w:lang w:val="en-GB"/>
        </w:rPr>
        <w:t xml:space="preserve"> Additional information</w:t>
      </w:r>
      <w:r w:rsidRPr="00970E14">
        <w:rPr>
          <w:lang w:val="en-GB"/>
        </w:rPr>
        <w:t xml:space="preserve"> </w:t>
      </w:r>
    </w:p>
    <w:p w14:paraId="5CB24321" w14:textId="3DC62F6A" w:rsidR="00D004D3" w:rsidRDefault="00D004D3" w:rsidP="00D004D3">
      <w:pPr>
        <w:rPr>
          <w:lang w:val="en-GB"/>
        </w:rPr>
      </w:pPr>
    </w:p>
    <w:p w14:paraId="04E0B7EE" w14:textId="1BBAB43C" w:rsidR="00D004D3" w:rsidRPr="00A60F02" w:rsidRDefault="00D004D3" w:rsidP="00D004D3">
      <w:pPr>
        <w:pStyle w:val="Heading2"/>
        <w:spacing w:before="0"/>
      </w:pPr>
      <w:r w:rsidRPr="00A60F02">
        <w:t>1. Reporting</w:t>
      </w:r>
      <w:r w:rsidR="00EB7D1E" w:rsidRPr="00A60F02">
        <w:t xml:space="preserve"> and payment schedule</w:t>
      </w:r>
    </w:p>
    <w:p w14:paraId="346607B7" w14:textId="77777777" w:rsidR="00D004D3" w:rsidRPr="00A60F02" w:rsidRDefault="00D004D3" w:rsidP="00D004D3"/>
    <w:p w14:paraId="0CDC895D" w14:textId="19E857AD" w:rsidR="00D004D3" w:rsidRPr="00A60F02" w:rsidRDefault="00D004D3" w:rsidP="00D004D3">
      <w:pPr>
        <w:rPr>
          <w:rFonts w:ascii="Calibri" w:eastAsia="Calibri" w:hAnsi="Calibri" w:cs="Calibri"/>
        </w:rPr>
      </w:pPr>
      <w:r w:rsidRPr="00A60F02">
        <w:rPr>
          <w:rFonts w:ascii="Calibri" w:eastAsia="Calibri" w:hAnsi="Calibri" w:cs="Calibri"/>
        </w:rPr>
        <w:t xml:space="preserve">The consultant will report to Simon Okoth, </w:t>
      </w:r>
      <w:proofErr w:type="spellStart"/>
      <w:r w:rsidRPr="00A60F02">
        <w:rPr>
          <w:rFonts w:ascii="Calibri" w:eastAsia="Calibri" w:hAnsi="Calibri" w:cs="Calibri"/>
        </w:rPr>
        <w:t>Programme</w:t>
      </w:r>
      <w:proofErr w:type="spellEnd"/>
      <w:r w:rsidRPr="00A60F02">
        <w:rPr>
          <w:rFonts w:ascii="Calibri" w:eastAsia="Calibri" w:hAnsi="Calibri" w:cs="Calibri"/>
        </w:rPr>
        <w:t xml:space="preserve"> Manager for Urban Resilience at CRS Sierra Leone</w:t>
      </w:r>
      <w:r w:rsidR="00190232" w:rsidRPr="00A60F02">
        <w:rPr>
          <w:rFonts w:ascii="Calibri" w:eastAsia="Calibri" w:hAnsi="Calibri" w:cs="Calibri"/>
        </w:rPr>
        <w:t xml:space="preserve"> and work in close collaboration with CRS’ partners at The Nature Conservancy.</w:t>
      </w:r>
      <w:r w:rsidRPr="00A60F02">
        <w:rPr>
          <w:rFonts w:ascii="Calibri" w:eastAsia="Calibri" w:hAnsi="Calibri" w:cs="Calibri"/>
        </w:rPr>
        <w:t xml:space="preserve"> </w:t>
      </w:r>
      <w:r w:rsidR="00EB7D1E" w:rsidRPr="00A60F02">
        <w:rPr>
          <w:rFonts w:ascii="Calibri" w:eastAsia="Calibri" w:hAnsi="Calibri" w:cs="Calibri"/>
        </w:rPr>
        <w:t>The CRS regional technical advisor for Water, Environment and Sanitation will provide technical guidance as required.</w:t>
      </w:r>
      <w:r w:rsidR="00190232" w:rsidRPr="00A60F02">
        <w:rPr>
          <w:rFonts w:ascii="Calibri" w:eastAsia="Calibri" w:hAnsi="Calibri" w:cs="Calibri"/>
        </w:rPr>
        <w:t xml:space="preserve"> </w:t>
      </w:r>
    </w:p>
    <w:p w14:paraId="168B4422" w14:textId="1FAFD03E" w:rsidR="00EB7D1E" w:rsidRPr="00A60F02" w:rsidRDefault="00EB7D1E" w:rsidP="00D004D3">
      <w:pPr>
        <w:rPr>
          <w:rFonts w:ascii="Calibri" w:eastAsia="Calibri" w:hAnsi="Calibri" w:cs="Calibri"/>
        </w:rPr>
      </w:pPr>
      <w:r w:rsidRPr="00A60F02">
        <w:rPr>
          <w:rFonts w:ascii="Calibri" w:eastAsia="Calibri" w:hAnsi="Calibri" w:cs="Calibri"/>
        </w:rPr>
        <w:t>The payment schedule is structured as 30:30:40% according to the following: (</w:t>
      </w:r>
      <w:proofErr w:type="spellStart"/>
      <w:r w:rsidRPr="00A60F02">
        <w:rPr>
          <w:rFonts w:ascii="Calibri" w:eastAsia="Calibri" w:hAnsi="Calibri" w:cs="Calibri"/>
        </w:rPr>
        <w:t>i</w:t>
      </w:r>
      <w:proofErr w:type="spellEnd"/>
      <w:r w:rsidRPr="00A60F02">
        <w:rPr>
          <w:rFonts w:ascii="Calibri" w:eastAsia="Calibri" w:hAnsi="Calibri" w:cs="Calibri"/>
        </w:rPr>
        <w:t xml:space="preserve">) workplan submission and acceptance, (ii) </w:t>
      </w:r>
      <w:r w:rsidR="00A60F02">
        <w:rPr>
          <w:rFonts w:ascii="Calibri" w:eastAsia="Calibri" w:hAnsi="Calibri" w:cs="Calibri"/>
        </w:rPr>
        <w:t>conservation scenario model document</w:t>
      </w:r>
      <w:r w:rsidRPr="00A60F02">
        <w:rPr>
          <w:rFonts w:ascii="Calibri" w:eastAsia="Calibri" w:hAnsi="Calibri" w:cs="Calibri"/>
        </w:rPr>
        <w:t xml:space="preserve"> submission and (iii) final report submission.</w:t>
      </w:r>
    </w:p>
    <w:p w14:paraId="652628E6" w14:textId="5D35ECAB" w:rsidR="00EB7D1E" w:rsidRPr="00A60F02" w:rsidRDefault="00190232" w:rsidP="00190232">
      <w:pPr>
        <w:rPr>
          <w:rFonts w:ascii="Calibri" w:eastAsia="Calibri" w:hAnsi="Calibri" w:cs="Calibri"/>
          <w:lang w:val="en-GB"/>
        </w:rPr>
      </w:pPr>
      <w:r w:rsidRPr="00A60F02">
        <w:rPr>
          <w:rFonts w:ascii="Calibri" w:eastAsia="Calibri" w:hAnsi="Calibri" w:cs="Calibri"/>
        </w:rPr>
        <w:t>The consultancy is home-based with travel to Freetown, Sierra Leone as required. Meetings and surveys with key informants will take place in Freetown. CRS will provide round-trip flights in economy, lodging and logistic support for the time spent in Sierra Leone. However, the consultant is responsible for own vaccinations, travel insurance and medevac coverage.</w:t>
      </w:r>
      <w:r w:rsidRPr="00A60F02">
        <w:rPr>
          <w:rFonts w:ascii="Calibri" w:eastAsia="Calibri" w:hAnsi="Calibri" w:cs="Calibri"/>
          <w:lang w:val="en-GB"/>
        </w:rPr>
        <w:t xml:space="preserve"> </w:t>
      </w:r>
    </w:p>
    <w:p w14:paraId="129B21B8" w14:textId="6469433E" w:rsidR="00D004D3" w:rsidRPr="00A60F02" w:rsidRDefault="00D004D3" w:rsidP="00D004D3">
      <w:pPr>
        <w:rPr>
          <w:rFonts w:ascii="Calibri" w:eastAsia="Calibri" w:hAnsi="Calibri" w:cs="Calibri"/>
        </w:rPr>
      </w:pPr>
    </w:p>
    <w:p w14:paraId="4915885E" w14:textId="652D6A94" w:rsidR="00D004D3" w:rsidRPr="00A60F02" w:rsidRDefault="00D004D3" w:rsidP="00D004D3">
      <w:pPr>
        <w:pStyle w:val="Heading2"/>
        <w:spacing w:before="0"/>
      </w:pPr>
      <w:r w:rsidRPr="00A60F02">
        <w:t>2. Qualifications</w:t>
      </w:r>
    </w:p>
    <w:p w14:paraId="35459297" w14:textId="77777777" w:rsidR="00D004D3" w:rsidRPr="00A60F02" w:rsidRDefault="00D004D3" w:rsidP="00D004D3">
      <w:pPr>
        <w:rPr>
          <w:rFonts w:ascii="Calibri" w:eastAsia="Calibri" w:hAnsi="Calibri" w:cs="Calibri"/>
        </w:rPr>
      </w:pPr>
    </w:p>
    <w:p w14:paraId="7715DAF5" w14:textId="0178546E" w:rsidR="00D004D3" w:rsidRPr="00A60F02" w:rsidRDefault="00D004D3" w:rsidP="00D004D3">
      <w:pPr>
        <w:rPr>
          <w:rFonts w:ascii="Calibri" w:eastAsia="Calibri" w:hAnsi="Calibri" w:cs="Calibri"/>
        </w:rPr>
      </w:pPr>
      <w:r w:rsidRPr="00A60F02">
        <w:rPr>
          <w:rFonts w:ascii="Calibri" w:eastAsia="Calibri" w:hAnsi="Calibri" w:cs="Calibri"/>
        </w:rPr>
        <w:t>Minimum qualifications for Business Case Consultant shall include:</w:t>
      </w:r>
    </w:p>
    <w:p w14:paraId="004BA581" w14:textId="215388DC" w:rsidR="00190232" w:rsidRPr="00A60F02" w:rsidRDefault="00190232" w:rsidP="00190232">
      <w:pPr>
        <w:rPr>
          <w:rFonts w:ascii="Calibri" w:eastAsia="Calibri" w:hAnsi="Calibri" w:cs="Calibri"/>
        </w:rPr>
      </w:pPr>
      <w:bookmarkStart w:id="14" w:name="_Hlk30506450"/>
      <w:r w:rsidRPr="00A60F02">
        <w:rPr>
          <w:rFonts w:ascii="Calibri" w:eastAsia="Calibri" w:hAnsi="Calibri" w:cs="Calibri"/>
        </w:rPr>
        <w:t xml:space="preserve">- </w:t>
      </w:r>
      <w:r w:rsidR="00A60F02" w:rsidRPr="00A60F02">
        <w:rPr>
          <w:rFonts w:ascii="Calibri" w:eastAsia="Calibri" w:hAnsi="Calibri" w:cs="Calibri"/>
        </w:rPr>
        <w:t>Master</w:t>
      </w:r>
      <w:r w:rsidRPr="00A60F02">
        <w:rPr>
          <w:rFonts w:ascii="Calibri" w:eastAsia="Calibri" w:hAnsi="Calibri" w:cs="Calibri"/>
        </w:rPr>
        <w:t xml:space="preserve">’s degree in Environmental Economics, </w:t>
      </w:r>
      <w:r w:rsidR="00BB0208" w:rsidRPr="00A60F02">
        <w:rPr>
          <w:rFonts w:ascii="Calibri" w:eastAsia="Calibri" w:hAnsi="Calibri" w:cs="Calibri"/>
        </w:rPr>
        <w:t>Geography, Environmental Engineering, or related field.</w:t>
      </w:r>
    </w:p>
    <w:p w14:paraId="1D78E34A" w14:textId="4F01874C" w:rsidR="008F60B4" w:rsidRPr="00A60F02" w:rsidRDefault="008F60B4" w:rsidP="00190232">
      <w:pPr>
        <w:rPr>
          <w:rFonts w:ascii="Calibri" w:eastAsia="Calibri" w:hAnsi="Calibri" w:cs="Calibri"/>
        </w:rPr>
      </w:pPr>
      <w:r w:rsidRPr="00A60F02">
        <w:rPr>
          <w:rFonts w:ascii="Calibri" w:eastAsia="Calibri" w:hAnsi="Calibri" w:cs="Calibri"/>
        </w:rPr>
        <w:t>- Proficient in GIS and hydrologic model development and evaluation</w:t>
      </w:r>
    </w:p>
    <w:p w14:paraId="069CEF75" w14:textId="3DB8F5DE" w:rsidR="008F60B4" w:rsidRPr="00A60F02" w:rsidRDefault="008F60B4" w:rsidP="00190232">
      <w:pPr>
        <w:rPr>
          <w:rFonts w:ascii="Calibri" w:eastAsia="Calibri" w:hAnsi="Calibri" w:cs="Calibri"/>
        </w:rPr>
      </w:pPr>
      <w:r w:rsidRPr="00A60F02">
        <w:rPr>
          <w:rFonts w:ascii="Calibri" w:eastAsia="Calibri" w:hAnsi="Calibri" w:cs="Calibri"/>
        </w:rPr>
        <w:t xml:space="preserve">- Knowledge of conservation intervention costs </w:t>
      </w:r>
    </w:p>
    <w:p w14:paraId="4AFF3533" w14:textId="1A728453" w:rsidR="008F60B4" w:rsidRPr="00A60F02" w:rsidRDefault="00BB0208" w:rsidP="00190232">
      <w:pPr>
        <w:rPr>
          <w:rFonts w:ascii="Calibri" w:eastAsia="Calibri" w:hAnsi="Calibri" w:cs="Calibri"/>
        </w:rPr>
      </w:pPr>
      <w:r w:rsidRPr="00A60F02">
        <w:rPr>
          <w:rFonts w:ascii="Calibri" w:eastAsia="Calibri" w:hAnsi="Calibri" w:cs="Calibri"/>
        </w:rPr>
        <w:lastRenderedPageBreak/>
        <w:t>- Past experience developing Water Funds business cases</w:t>
      </w:r>
      <w:r w:rsidR="008F60B4" w:rsidRPr="00A60F02">
        <w:rPr>
          <w:rFonts w:ascii="Calibri" w:eastAsia="Calibri" w:hAnsi="Calibri" w:cs="Calibri"/>
        </w:rPr>
        <w:t xml:space="preserve"> and conducting Return on Investment analysis</w:t>
      </w:r>
      <w:r w:rsidRPr="00A60F02">
        <w:rPr>
          <w:rFonts w:ascii="Calibri" w:eastAsia="Calibri" w:hAnsi="Calibri" w:cs="Calibri"/>
        </w:rPr>
        <w:t xml:space="preserve"> </w:t>
      </w:r>
    </w:p>
    <w:p w14:paraId="2A7A7E80" w14:textId="65ABBC21" w:rsidR="00BB0208" w:rsidRPr="00A60F02" w:rsidRDefault="00BB0208" w:rsidP="00190232">
      <w:pPr>
        <w:rPr>
          <w:rFonts w:ascii="Calibri" w:eastAsia="Calibri" w:hAnsi="Calibri" w:cs="Calibri"/>
        </w:rPr>
      </w:pPr>
      <w:r w:rsidRPr="00A60F02">
        <w:rPr>
          <w:rFonts w:ascii="Calibri" w:eastAsia="Calibri" w:hAnsi="Calibri" w:cs="Calibri"/>
        </w:rPr>
        <w:t>- Experience working with a broad range of stakeholders</w:t>
      </w:r>
    </w:p>
    <w:p w14:paraId="642512A9" w14:textId="1B597BB0" w:rsidR="00BB0208" w:rsidRPr="00A60F02" w:rsidRDefault="00BB0208" w:rsidP="00190232">
      <w:pPr>
        <w:rPr>
          <w:rFonts w:ascii="Calibri" w:eastAsia="Calibri" w:hAnsi="Calibri" w:cs="Calibri"/>
        </w:rPr>
      </w:pPr>
      <w:r w:rsidRPr="00A60F02">
        <w:rPr>
          <w:rFonts w:ascii="Calibri" w:eastAsia="Calibri" w:hAnsi="Calibri" w:cs="Calibri"/>
        </w:rPr>
        <w:t>- Exceptional writer with expert command of English grammar</w:t>
      </w:r>
    </w:p>
    <w:bookmarkEnd w:id="14"/>
    <w:p w14:paraId="21BFC4DC" w14:textId="77777777" w:rsidR="00D004D3" w:rsidRPr="00A60F02" w:rsidRDefault="00D004D3" w:rsidP="00D004D3"/>
    <w:p w14:paraId="5161F05E" w14:textId="6BE5A35F" w:rsidR="00EB7D1E" w:rsidRPr="00A60F02" w:rsidRDefault="00EB7D1E" w:rsidP="00EB7D1E">
      <w:pPr>
        <w:pStyle w:val="Heading2"/>
        <w:spacing w:before="0"/>
      </w:pPr>
      <w:r w:rsidRPr="00A60F02">
        <w:t>3. Application Procedure</w:t>
      </w:r>
    </w:p>
    <w:p w14:paraId="63B95657" w14:textId="77777777" w:rsidR="00EB7D1E" w:rsidRPr="00A60F02" w:rsidRDefault="00EB7D1E" w:rsidP="00EB7D1E"/>
    <w:p w14:paraId="50369C32" w14:textId="79D139CB" w:rsidR="00D004D3" w:rsidRPr="00A60F02" w:rsidRDefault="00EB7D1E" w:rsidP="00D004D3">
      <w:pPr>
        <w:rPr>
          <w:lang w:val="en-GB"/>
        </w:rPr>
      </w:pPr>
      <w:bookmarkStart w:id="15" w:name="_Hlk30506468"/>
      <w:r w:rsidRPr="00A60F02">
        <w:rPr>
          <w:lang w:val="en-GB"/>
        </w:rPr>
        <w:t>If you meet the entry qualifications and are interested and available to undertake the consultancy assignment, please submit you application to Simon Okoth (</w:t>
      </w:r>
      <w:hyperlink r:id="rId11" w:history="1">
        <w:r w:rsidRPr="00A60F02">
          <w:rPr>
            <w:rStyle w:val="Hyperlink"/>
            <w:lang w:val="en-GB"/>
          </w:rPr>
          <w:t>simon.okoth@crs.org</w:t>
        </w:r>
      </w:hyperlink>
      <w:r w:rsidRPr="00A60F02">
        <w:rPr>
          <w:lang w:val="en-GB"/>
        </w:rPr>
        <w:t>). Please include an Expression of Interest letter, CV, technical proposal (describing how deliverables in Section B will be produced) and an all-inclusive financial proposal detailing your professional fees and other miscellaneous consultancy costs for delivery the assignment. The selection process will be competitive.</w:t>
      </w:r>
    </w:p>
    <w:p w14:paraId="6F9D9BF1" w14:textId="2422697F" w:rsidR="00EB7D1E" w:rsidRPr="00A60F02" w:rsidRDefault="00EB7D1E" w:rsidP="00D004D3">
      <w:pPr>
        <w:rPr>
          <w:lang w:val="en-GB"/>
        </w:rPr>
      </w:pPr>
      <w:r w:rsidRPr="00A60F02">
        <w:rPr>
          <w:lang w:val="en-GB"/>
        </w:rPr>
        <w:t>CRS</w:t>
      </w:r>
      <w:r w:rsidR="0078034A" w:rsidRPr="00A60F02">
        <w:rPr>
          <w:lang w:val="en-GB"/>
        </w:rPr>
        <w:t>’ talent acquisition procedures reflect our commitment to protection children and vulnerable adults from abuse and exploitation.</w:t>
      </w:r>
    </w:p>
    <w:p w14:paraId="5735F751" w14:textId="3B0864F5" w:rsidR="0078034A" w:rsidRPr="0078034A" w:rsidRDefault="0078034A" w:rsidP="00D004D3">
      <w:pPr>
        <w:rPr>
          <w:lang w:val="en-GB"/>
        </w:rPr>
      </w:pPr>
      <w:r w:rsidRPr="00A60F02">
        <w:rPr>
          <w:lang w:val="en-GB"/>
        </w:rPr>
        <w:t>EOE/M/F/D/V – CRS is an Equal Opportunity Employer</w:t>
      </w:r>
    </w:p>
    <w:p w14:paraId="5A12FA69" w14:textId="77777777" w:rsidR="00D004D3" w:rsidRPr="0078034A" w:rsidRDefault="00D004D3" w:rsidP="00D004D3">
      <w:pPr>
        <w:rPr>
          <w:lang w:val="en-GB"/>
        </w:rPr>
      </w:pPr>
      <w:bookmarkStart w:id="16" w:name="_GoBack"/>
      <w:bookmarkEnd w:id="15"/>
      <w:bookmarkEnd w:id="16"/>
    </w:p>
    <w:p w14:paraId="7E73F1E7" w14:textId="77777777" w:rsidR="00D004D3" w:rsidRPr="0078034A" w:rsidRDefault="00D004D3" w:rsidP="00D004D3">
      <w:pPr>
        <w:shd w:val="clear" w:color="auto" w:fill="FFFFFF"/>
        <w:spacing w:after="158" w:line="240" w:lineRule="auto"/>
        <w:rPr>
          <w:rFonts w:ascii="Arial" w:eastAsia="Times New Roman" w:hAnsi="Arial" w:cs="Arial"/>
          <w:color w:val="333333"/>
          <w:sz w:val="23"/>
          <w:szCs w:val="23"/>
          <w:lang w:val="en-GB" w:eastAsia="fr-FR"/>
        </w:rPr>
      </w:pPr>
    </w:p>
    <w:p w14:paraId="343D0A16" w14:textId="77777777" w:rsidR="00D004D3" w:rsidRDefault="00D004D3" w:rsidP="00D004D3">
      <w:pPr>
        <w:rPr>
          <w:lang w:val="en-GB"/>
        </w:rPr>
      </w:pPr>
    </w:p>
    <w:p w14:paraId="5AC6BDF6" w14:textId="073E3C78" w:rsidR="5EBF48B5" w:rsidRPr="00D004D3" w:rsidRDefault="5EBF48B5">
      <w:pPr>
        <w:rPr>
          <w:lang w:val="en-GB"/>
        </w:rPr>
      </w:pPr>
    </w:p>
    <w:p w14:paraId="670DCD97" w14:textId="77777777" w:rsidR="00862B3D" w:rsidRDefault="00862B3D">
      <w:pPr>
        <w:rPr>
          <w:rFonts w:asciiTheme="majorHAnsi" w:eastAsiaTheme="majorEastAsia" w:hAnsiTheme="majorHAnsi" w:cstheme="majorBidi"/>
          <w:color w:val="2F5496" w:themeColor="accent1" w:themeShade="BF"/>
          <w:sz w:val="32"/>
          <w:szCs w:val="32"/>
          <w:lang w:val="en-GB"/>
        </w:rPr>
      </w:pPr>
      <w:r>
        <w:rPr>
          <w:lang w:val="en-GB"/>
        </w:rPr>
        <w:br w:type="page"/>
      </w:r>
    </w:p>
    <w:p w14:paraId="1CE90691" w14:textId="3D3AB258" w:rsidR="44C97834" w:rsidRPr="00970E14" w:rsidRDefault="44C97834" w:rsidP="00970E14">
      <w:pPr>
        <w:pStyle w:val="Heading1"/>
        <w:rPr>
          <w:b/>
          <w:bCs/>
          <w:sz w:val="28"/>
          <w:szCs w:val="28"/>
        </w:rPr>
      </w:pPr>
      <w:r w:rsidRPr="00970E14">
        <w:rPr>
          <w:lang w:val="en-GB"/>
        </w:rPr>
        <w:lastRenderedPageBreak/>
        <w:t xml:space="preserve">Section </w:t>
      </w:r>
      <w:r w:rsidR="00A320DB">
        <w:rPr>
          <w:lang w:val="en-GB"/>
        </w:rPr>
        <w:t>C</w:t>
      </w:r>
      <w:r w:rsidRPr="00970E14">
        <w:rPr>
          <w:lang w:val="en-GB"/>
        </w:rPr>
        <w:t xml:space="preserve">: </w:t>
      </w:r>
      <w:r>
        <w:t>APPENDIX</w:t>
      </w:r>
    </w:p>
    <w:p w14:paraId="68FBCD52" w14:textId="30029BCC" w:rsidR="44C97834" w:rsidRDefault="44C97834"/>
    <w:p w14:paraId="3CDB1D33" w14:textId="638A138C" w:rsidR="0F9B0955" w:rsidRPr="00970E14" w:rsidRDefault="02054421" w:rsidP="0029039F">
      <w:pPr>
        <w:pStyle w:val="Heading3"/>
        <w:numPr>
          <w:ilvl w:val="0"/>
          <w:numId w:val="3"/>
        </w:numPr>
        <w:ind w:left="360"/>
        <w:rPr>
          <w:i/>
          <w:iCs/>
        </w:rPr>
      </w:pPr>
      <w:r>
        <w:t xml:space="preserve">ROI FRAMEWORK </w:t>
      </w:r>
      <w:r w:rsidR="0F9B0955">
        <w:rPr>
          <w:noProof/>
        </w:rPr>
        <w:drawing>
          <wp:inline distT="0" distB="0" distL="0" distR="0" wp14:anchorId="0B0A6133" wp14:editId="1B306EEA">
            <wp:extent cx="5715000" cy="2501843"/>
            <wp:effectExtent l="19050" t="19050" r="9525" b="20955"/>
            <wp:docPr id="15588400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000" cy="2501843"/>
                    </a:xfrm>
                    <a:prstGeom prst="rect">
                      <a:avLst/>
                    </a:prstGeom>
                  </pic:spPr>
                </pic:pic>
              </a:graphicData>
            </a:graphic>
          </wp:inline>
        </w:drawing>
      </w:r>
      <w:r w:rsidRPr="02054421">
        <w:rPr>
          <w:rFonts w:asciiTheme="minorHAnsi" w:hAnsiTheme="minorHAnsi" w:cstheme="minorBidi"/>
          <w:color w:val="auto"/>
          <w:sz w:val="22"/>
          <w:szCs w:val="22"/>
        </w:rPr>
        <w:t xml:space="preserve">Figure </w:t>
      </w:r>
      <w:r w:rsidRPr="02054421">
        <w:rPr>
          <w:rFonts w:asciiTheme="minorHAnsi" w:hAnsiTheme="minorHAnsi" w:cstheme="minorBidi"/>
          <w:noProof/>
          <w:color w:val="auto"/>
          <w:sz w:val="22"/>
          <w:szCs w:val="22"/>
        </w:rPr>
        <w:t>1</w:t>
      </w:r>
      <w:r w:rsidRPr="02054421">
        <w:rPr>
          <w:rFonts w:asciiTheme="minorHAnsi" w:hAnsiTheme="minorHAnsi" w:cstheme="minorBidi"/>
          <w:color w:val="auto"/>
          <w:sz w:val="22"/>
          <w:szCs w:val="22"/>
        </w:rPr>
        <w:t>. ROI framework for GI assessments (adapted from Kroeger et al., 2017)</w:t>
      </w:r>
    </w:p>
    <w:p w14:paraId="366F0C6F" w14:textId="77777777" w:rsidR="0029039F" w:rsidRPr="005E4830" w:rsidRDefault="0029039F">
      <w:pPr>
        <w:jc w:val="both"/>
      </w:pPr>
    </w:p>
    <w:p w14:paraId="308E9312" w14:textId="77777777" w:rsidR="709D74D5" w:rsidRPr="00970E14" w:rsidRDefault="709D74D5" w:rsidP="0029039F">
      <w:pPr>
        <w:pStyle w:val="Heading3"/>
        <w:numPr>
          <w:ilvl w:val="0"/>
          <w:numId w:val="3"/>
        </w:numPr>
        <w:ind w:left="360"/>
        <w:rPr>
          <w:i/>
          <w:iCs/>
          <w:lang w:val="en-GB"/>
        </w:rPr>
      </w:pPr>
      <w:r w:rsidRPr="00970E14">
        <w:rPr>
          <w:i/>
          <w:iCs/>
          <w:lang w:val="en-GB"/>
        </w:rPr>
        <w:t>Phases of Water Fund Development</w:t>
      </w:r>
    </w:p>
    <w:p w14:paraId="517A4470" w14:textId="77777777" w:rsidR="059910A2" w:rsidRPr="00970E14" w:rsidRDefault="059910A2" w:rsidP="00970E14">
      <w:pPr>
        <w:spacing w:after="120" w:line="264" w:lineRule="auto"/>
        <w:jc w:val="both"/>
        <w:rPr>
          <w:lang w:val="en-GB" w:bidi="en-US"/>
        </w:rPr>
      </w:pPr>
      <w:bookmarkStart w:id="17" w:name="_Hlk27475988"/>
      <w:r w:rsidRPr="00970E14">
        <w:rPr>
          <w:lang w:val="en-GB" w:bidi="en-US"/>
        </w:rPr>
        <w:t>Water Funds are organizations that design and promote financial and governance mechanisms, articulating public, private and civil society stakeholders with the goal of contributing to water security and the sustainable management of a certain basin. Water Funds help strengthen the integrated management of water basins and the management of water resources, through the funding of conservation actions in the long term, such as reforestation, better agricultural and livestock practices, the protection of riverside areas, education, control and monitoring, studies relevant to water security and other actions. Furthermore, Water Funds provide useful tools to plan and identify solutions to tackle climate change.</w:t>
      </w:r>
    </w:p>
    <w:p w14:paraId="7180509F" w14:textId="77777777" w:rsidR="709D74D5" w:rsidRPr="00970E14" w:rsidRDefault="709D74D5" w:rsidP="00970E14">
      <w:pPr>
        <w:spacing w:after="120" w:line="264" w:lineRule="auto"/>
        <w:jc w:val="both"/>
        <w:rPr>
          <w:lang w:val="en-GB"/>
        </w:rPr>
      </w:pPr>
      <w:r w:rsidRPr="00970E14">
        <w:rPr>
          <w:lang w:val="en-GB" w:bidi="en-US"/>
        </w:rPr>
        <w:t xml:space="preserve">The general phases of the Water Fund approach are: </w:t>
      </w:r>
    </w:p>
    <w:p w14:paraId="44A82EDE" w14:textId="77777777" w:rsidR="709D74D5" w:rsidRPr="0029039F" w:rsidRDefault="709D74D5" w:rsidP="00970E14">
      <w:pPr>
        <w:pStyle w:val="ListParagraph"/>
        <w:numPr>
          <w:ilvl w:val="0"/>
          <w:numId w:val="18"/>
        </w:numPr>
        <w:spacing w:after="120" w:line="264" w:lineRule="auto"/>
        <w:ind w:left="360"/>
        <w:jc w:val="both"/>
        <w:rPr>
          <w:rFonts w:eastAsia="Times New Roman"/>
          <w:lang w:val="en-GB" w:eastAsia="es-MX"/>
        </w:rPr>
      </w:pPr>
      <w:r w:rsidRPr="0029039F">
        <w:rPr>
          <w:rFonts w:eastAsia="Times New Roman"/>
          <w:b/>
          <w:bCs/>
          <w:lang w:val="en-GB" w:bidi="en-US"/>
        </w:rPr>
        <w:t>Feasibility.</w:t>
      </w:r>
      <w:r w:rsidRPr="0029039F">
        <w:rPr>
          <w:rFonts w:eastAsia="Times New Roman"/>
          <w:lang w:val="en-GB" w:bidi="en-US"/>
        </w:rPr>
        <w:t xml:space="preserve"> This phase assesses the eligibility of an area for a Water Fund by quickly and efficiently determining if there are water security challenges in a certain area or region, as well as the potential for a Water Fund to help address these challenges. If this potential exists, at this stage, feasibility is assessed (understanding the situation more deeply) and, in general, how a Water Fund could make a positive contribution to Water Security in a certain area/region is determined.</w:t>
      </w:r>
    </w:p>
    <w:p w14:paraId="3B50E5CE" w14:textId="77777777" w:rsidR="709D74D5" w:rsidRPr="0029039F" w:rsidRDefault="709D74D5" w:rsidP="00970E14">
      <w:pPr>
        <w:pStyle w:val="ListParagraph"/>
        <w:numPr>
          <w:ilvl w:val="0"/>
          <w:numId w:val="18"/>
        </w:numPr>
        <w:spacing w:after="120" w:line="264" w:lineRule="auto"/>
        <w:ind w:left="360"/>
        <w:jc w:val="both"/>
        <w:rPr>
          <w:rFonts w:eastAsia="Times New Roman"/>
          <w:lang w:val="en-GB" w:eastAsia="es-MX"/>
        </w:rPr>
      </w:pPr>
      <w:r w:rsidRPr="0029039F">
        <w:rPr>
          <w:rFonts w:eastAsia="Times New Roman"/>
          <w:b/>
          <w:bCs/>
          <w:lang w:val="en-GB" w:bidi="en-US"/>
        </w:rPr>
        <w:t>Design.</w:t>
      </w:r>
      <w:r w:rsidRPr="0029039F">
        <w:rPr>
          <w:rFonts w:eastAsia="Times New Roman"/>
          <w:lang w:val="en-GB" w:bidi="en-US"/>
        </w:rPr>
        <w:t xml:space="preserve"> In this phase, a Water Fund is designed to be used as a platform for regional collective action, where stakeholders from all sectors can gather, coordinate and collaborate to help improve water security through a systemic change based on science. The two main objectives of this phase are:</w:t>
      </w:r>
    </w:p>
    <w:p w14:paraId="46363139" w14:textId="77777777" w:rsidR="709D74D5" w:rsidRPr="0029039F" w:rsidRDefault="709D74D5" w:rsidP="00970E14">
      <w:pPr>
        <w:pStyle w:val="ListParagraph"/>
        <w:numPr>
          <w:ilvl w:val="1"/>
          <w:numId w:val="18"/>
        </w:numPr>
        <w:spacing w:after="120" w:line="264" w:lineRule="auto"/>
        <w:jc w:val="both"/>
        <w:rPr>
          <w:rFonts w:eastAsia="Times New Roman"/>
          <w:lang w:val="en-GB" w:eastAsia="es-MX"/>
        </w:rPr>
      </w:pPr>
      <w:r w:rsidRPr="0029039F">
        <w:rPr>
          <w:rFonts w:eastAsia="Times New Roman"/>
          <w:lang w:val="en-GB" w:bidi="en-US"/>
        </w:rPr>
        <w:t>Having a convincing and actionable Strategic Plan that articulates how the Water Fund will contribute to improving water security in the region;</w:t>
      </w:r>
    </w:p>
    <w:p w14:paraId="1D997F05" w14:textId="77777777" w:rsidR="709D74D5" w:rsidRPr="0029039F" w:rsidRDefault="709D74D5" w:rsidP="00970E14">
      <w:pPr>
        <w:pStyle w:val="ListParagraph"/>
        <w:numPr>
          <w:ilvl w:val="1"/>
          <w:numId w:val="18"/>
        </w:numPr>
        <w:spacing w:after="120" w:line="264" w:lineRule="auto"/>
        <w:jc w:val="both"/>
        <w:rPr>
          <w:rFonts w:eastAsia="Times New Roman"/>
          <w:lang w:val="en-GB" w:eastAsia="es-MX"/>
        </w:rPr>
      </w:pPr>
      <w:r w:rsidRPr="0029039F">
        <w:rPr>
          <w:rFonts w:eastAsia="Times New Roman"/>
          <w:lang w:val="en-GB" w:bidi="en-US"/>
        </w:rPr>
        <w:lastRenderedPageBreak/>
        <w:t>Having leaders (Director, Council/Trustees and advisors of the Water Fund) committed to the strategy and plans for the Water Fund, with sufficient support from critical/priority stakeholders, donors/investors, and resources and/or commitments to move the Water Fund towards the Creation and Operational phases.</w:t>
      </w:r>
    </w:p>
    <w:p w14:paraId="46B8720D" w14:textId="77777777" w:rsidR="709D74D5" w:rsidRPr="0029039F" w:rsidRDefault="709D74D5" w:rsidP="00970E14">
      <w:pPr>
        <w:pStyle w:val="ListParagraph"/>
        <w:numPr>
          <w:ilvl w:val="0"/>
          <w:numId w:val="18"/>
        </w:numPr>
        <w:spacing w:after="120" w:line="264" w:lineRule="auto"/>
        <w:ind w:left="360"/>
        <w:jc w:val="both"/>
        <w:rPr>
          <w:rFonts w:eastAsia="Times New Roman"/>
          <w:lang w:val="en-GB" w:eastAsia="es-MX"/>
        </w:rPr>
      </w:pPr>
      <w:r w:rsidRPr="0029039F">
        <w:rPr>
          <w:rFonts w:eastAsia="Times New Roman"/>
          <w:b/>
          <w:bCs/>
          <w:lang w:val="en-GB" w:bidi="en-US"/>
        </w:rPr>
        <w:t>Creation.</w:t>
      </w:r>
      <w:r w:rsidRPr="0029039F">
        <w:rPr>
          <w:rFonts w:eastAsia="Times New Roman"/>
          <w:lang w:val="en-GB" w:bidi="en-US"/>
        </w:rPr>
        <w:t xml:space="preserve"> The Water Fund is prepared for operation and the institution is officially launched.</w:t>
      </w:r>
    </w:p>
    <w:p w14:paraId="45CF4FCB" w14:textId="77777777" w:rsidR="709D74D5" w:rsidRPr="0029039F" w:rsidRDefault="709D74D5" w:rsidP="00970E14">
      <w:pPr>
        <w:pStyle w:val="ListParagraph"/>
        <w:numPr>
          <w:ilvl w:val="0"/>
          <w:numId w:val="18"/>
        </w:numPr>
        <w:spacing w:after="120" w:line="264" w:lineRule="auto"/>
        <w:ind w:left="360"/>
        <w:jc w:val="both"/>
        <w:rPr>
          <w:rFonts w:eastAsia="Times New Roman"/>
          <w:lang w:val="en-GB" w:eastAsia="es-MX"/>
        </w:rPr>
      </w:pPr>
      <w:r w:rsidRPr="0029039F">
        <w:rPr>
          <w:rFonts w:eastAsia="Times New Roman"/>
          <w:b/>
          <w:bCs/>
          <w:lang w:val="en-GB" w:bidi="en-US"/>
        </w:rPr>
        <w:t>Operation.</w:t>
      </w:r>
      <w:r w:rsidRPr="0029039F">
        <w:rPr>
          <w:rFonts w:eastAsia="Times New Roman"/>
          <w:lang w:val="en-GB" w:bidi="en-US"/>
        </w:rPr>
        <w:t xml:space="preserve"> An operational Water Fund seeks stability in this phase, by developing/implementing a comprehensive work plan that guides the systematic execution of activities, measurement, assessment and communication of progress (towards predefined objectives for the Water Fund) and continuous improvement through corrective actions, refinements and innovation.</w:t>
      </w:r>
    </w:p>
    <w:p w14:paraId="358D2E23" w14:textId="77777777" w:rsidR="709D74D5" w:rsidRPr="0029039F" w:rsidRDefault="709D74D5" w:rsidP="00970E14">
      <w:pPr>
        <w:pStyle w:val="ListParagraph"/>
        <w:numPr>
          <w:ilvl w:val="0"/>
          <w:numId w:val="18"/>
        </w:numPr>
        <w:spacing w:after="120" w:line="264" w:lineRule="auto"/>
        <w:ind w:left="360"/>
        <w:jc w:val="both"/>
        <w:rPr>
          <w:rFonts w:eastAsia="Times New Roman"/>
          <w:lang w:val="en-GB" w:eastAsia="es-MX"/>
        </w:rPr>
      </w:pPr>
      <w:r w:rsidRPr="0029039F">
        <w:rPr>
          <w:rFonts w:eastAsia="Times New Roman"/>
          <w:b/>
          <w:bCs/>
          <w:lang w:val="en-GB" w:bidi="en-US"/>
        </w:rPr>
        <w:t>Consolidation - Maturity.</w:t>
      </w:r>
      <w:r w:rsidRPr="0029039F">
        <w:rPr>
          <w:rFonts w:eastAsia="Times New Roman"/>
          <w:lang w:val="en-GB" w:bidi="en-US"/>
        </w:rPr>
        <w:t xml:space="preserve"> This fifth phase is a continuation of the previous one, with a focus on ensuring the long-term viability of the Water Fund to create a lasting and significant impact with a positive contribution to water security.</w:t>
      </w:r>
    </w:p>
    <w:bookmarkEnd w:id="17"/>
    <w:p w14:paraId="09C1F121" w14:textId="23B2DAF6" w:rsidR="445685A5" w:rsidRDefault="445685A5"/>
    <w:p w14:paraId="1F86CEE9" w14:textId="11BC7553" w:rsidR="002E081F" w:rsidRDefault="002E081F"/>
    <w:p w14:paraId="0F3D5A47" w14:textId="77777777" w:rsidR="00D004D3" w:rsidRPr="002E081F" w:rsidRDefault="00D004D3">
      <w:pPr>
        <w:rPr>
          <w:lang w:val="en-GB"/>
        </w:rPr>
      </w:pPr>
    </w:p>
    <w:sectPr w:rsidR="00D004D3" w:rsidRPr="002E081F" w:rsidSect="00970E1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4079A" w14:textId="77777777" w:rsidR="007C2CBF" w:rsidRDefault="007C2CBF" w:rsidP="00E136DE">
      <w:pPr>
        <w:spacing w:after="0" w:line="240" w:lineRule="auto"/>
      </w:pPr>
      <w:r>
        <w:separator/>
      </w:r>
    </w:p>
  </w:endnote>
  <w:endnote w:type="continuationSeparator" w:id="0">
    <w:p w14:paraId="1F0BCE12" w14:textId="77777777" w:rsidR="007C2CBF" w:rsidRDefault="007C2CBF" w:rsidP="00E1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578E" w14:textId="77777777" w:rsidR="009C0927" w:rsidRDefault="009C0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2F10" w14:textId="77777777" w:rsidR="009C0927" w:rsidRDefault="009C0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427C2" w14:textId="77777777" w:rsidR="009C0927" w:rsidRDefault="009C0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3CEB8" w14:textId="77777777" w:rsidR="007C2CBF" w:rsidRDefault="007C2CBF" w:rsidP="00E136DE">
      <w:pPr>
        <w:spacing w:after="0" w:line="240" w:lineRule="auto"/>
      </w:pPr>
      <w:r>
        <w:separator/>
      </w:r>
    </w:p>
  </w:footnote>
  <w:footnote w:type="continuationSeparator" w:id="0">
    <w:p w14:paraId="49EC6E06" w14:textId="77777777" w:rsidR="007C2CBF" w:rsidRDefault="007C2CBF" w:rsidP="00E136DE">
      <w:pPr>
        <w:spacing w:after="0" w:line="240" w:lineRule="auto"/>
      </w:pPr>
      <w:r>
        <w:continuationSeparator/>
      </w:r>
    </w:p>
  </w:footnote>
  <w:footnote w:id="1">
    <w:p w14:paraId="0563A1C6" w14:textId="1BBCFDC3" w:rsidR="00E24CA1" w:rsidRPr="00970E14" w:rsidRDefault="00E24CA1">
      <w:pPr>
        <w:pStyle w:val="FootnoteText"/>
        <w:rPr>
          <w:lang w:val="en-US"/>
        </w:rPr>
      </w:pPr>
      <w:r w:rsidRPr="00970E14">
        <w:rPr>
          <w:rStyle w:val="FootnoteReference"/>
          <w:rFonts w:asciiTheme="minorHAnsi" w:hAnsiTheme="minorHAnsi" w:cstheme="minorHAnsi"/>
        </w:rPr>
        <w:footnoteRef/>
      </w:r>
      <w:r w:rsidRPr="00970E14">
        <w:rPr>
          <w:rFonts w:asciiTheme="minorHAnsi" w:hAnsiTheme="minorHAnsi" w:cstheme="minorHAnsi"/>
          <w:lang w:val="en-US"/>
        </w:rPr>
        <w:t xml:space="preserve"> A recent</w:t>
      </w:r>
      <w:r>
        <w:rPr>
          <w:rFonts w:asciiTheme="minorHAnsi" w:hAnsiTheme="minorHAnsi" w:cstheme="minorHAnsi"/>
          <w:lang w:val="en-US"/>
        </w:rPr>
        <w:t xml:space="preserve"> study estimates the long-term social discount rate for Sierra Leone at 3.99 percent. See</w:t>
      </w:r>
      <w:r w:rsidRPr="00970E14">
        <w:rPr>
          <w:rFonts w:asciiTheme="minorHAnsi" w:hAnsiTheme="minorHAnsi" w:cstheme="minorHAnsi"/>
          <w:lang w:val="en-US"/>
        </w:rPr>
        <w:t xml:space="preserve"> </w:t>
      </w:r>
      <w:proofErr w:type="spellStart"/>
      <w:r w:rsidRPr="00970E14">
        <w:rPr>
          <w:rFonts w:asciiTheme="minorHAnsi" w:hAnsiTheme="minorHAnsi" w:cstheme="minorHAnsi"/>
          <w:lang w:val="en-US"/>
        </w:rPr>
        <w:t>Kottchen</w:t>
      </w:r>
      <w:proofErr w:type="spellEnd"/>
      <w:r w:rsidRPr="00970E14">
        <w:rPr>
          <w:rFonts w:asciiTheme="minorHAnsi" w:hAnsiTheme="minorHAnsi" w:cstheme="minorHAnsi"/>
          <w:lang w:val="en-US"/>
        </w:rPr>
        <w:t xml:space="preserve">, M. et al., (2019), Even the representative agent must die: Using demographics to inform long-term social discount rates. </w:t>
      </w:r>
      <w:r w:rsidRPr="00970E14">
        <w:rPr>
          <w:rFonts w:asciiTheme="minorHAnsi" w:hAnsiTheme="minorHAnsi" w:cstheme="minorHAnsi"/>
          <w:i/>
          <w:lang w:val="en-US"/>
        </w:rPr>
        <w:t>Journal of the Association of Environmental and Resource Economists</w:t>
      </w:r>
      <w:r w:rsidRPr="00970E14">
        <w:rPr>
          <w:rFonts w:asciiTheme="minorHAnsi" w:hAnsiTheme="minorHAnsi" w:cstheme="minorHAnsi"/>
          <w:lang w:val="en-US"/>
        </w:rPr>
        <w:t xml:space="preserve"> </w:t>
      </w:r>
      <w:hyperlink r:id="rId1" w:history="1">
        <w:r w:rsidRPr="00970E14">
          <w:rPr>
            <w:rStyle w:val="Hyperlink"/>
            <w:rFonts w:asciiTheme="minorHAnsi" w:hAnsiTheme="minorHAnsi" w:cstheme="minorHAnsi"/>
            <w:lang w:val="en-US"/>
          </w:rPr>
          <w:t>https://www.journals.uchicago.edu/doi/pdfplus/10.1086/706885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89EB2" w14:textId="77777777" w:rsidR="009C0927" w:rsidRDefault="009C0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4F919" w14:textId="77777777" w:rsidR="00D84DC4" w:rsidRDefault="00D84DC4">
    <w:pPr>
      <w:pStyle w:val="Header"/>
    </w:pPr>
    <w:r w:rsidRPr="00B81FF0">
      <w:rPr>
        <w:rFonts w:asciiTheme="majorHAnsi" w:hAnsiTheme="majorHAnsi" w:cstheme="majorHAnsi"/>
        <w:noProof/>
        <w:sz w:val="24"/>
        <w:szCs w:val="24"/>
      </w:rPr>
      <w:drawing>
        <wp:anchor distT="0" distB="0" distL="114300" distR="114300" simplePos="0" relativeHeight="251659264" behindDoc="0" locked="0" layoutInCell="1" allowOverlap="1" wp14:anchorId="20AE787B" wp14:editId="6050D2F5">
          <wp:simplePos x="0" y="0"/>
          <wp:positionH relativeFrom="margin">
            <wp:posOffset>-247650</wp:posOffset>
          </wp:positionH>
          <wp:positionV relativeFrom="paragraph">
            <wp:posOffset>-151765</wp:posOffset>
          </wp:positionV>
          <wp:extent cx="1060450" cy="68693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0450" cy="686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3D23">
      <w:rPr>
        <w:rFonts w:cstheme="minorHAnsi"/>
        <w:b/>
        <w:noProof/>
      </w:rPr>
      <w:drawing>
        <wp:anchor distT="0" distB="0" distL="114300" distR="114300" simplePos="0" relativeHeight="251661312" behindDoc="0" locked="0" layoutInCell="1" allowOverlap="1" wp14:anchorId="17B9FDC3" wp14:editId="5548E5E0">
          <wp:simplePos x="0" y="0"/>
          <wp:positionH relativeFrom="margin">
            <wp:align>right</wp:align>
          </wp:positionH>
          <wp:positionV relativeFrom="paragraph">
            <wp:posOffset>-88900</wp:posOffset>
          </wp:positionV>
          <wp:extent cx="1745615" cy="691515"/>
          <wp:effectExtent l="0" t="0" r="6985" b="0"/>
          <wp:wrapTopAndBottom/>
          <wp:docPr id="4" name="Imagen 2" descr="Resultado de imagen para t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tn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5615" cy="691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E6AE" w14:textId="77777777" w:rsidR="009C0927" w:rsidRDefault="009C0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7E97"/>
    <w:multiLevelType w:val="hybridMultilevel"/>
    <w:tmpl w:val="52D050DE"/>
    <w:lvl w:ilvl="0" w:tplc="16E228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8756C"/>
    <w:multiLevelType w:val="hybridMultilevel"/>
    <w:tmpl w:val="04BE3036"/>
    <w:lvl w:ilvl="0" w:tplc="B92A0D08">
      <w:start w:val="1"/>
      <w:numFmt w:val="decimal"/>
      <w:lvlText w:val="%1."/>
      <w:lvlJc w:val="left"/>
      <w:pPr>
        <w:ind w:left="720" w:hanging="360"/>
      </w:pPr>
      <w:rPr>
        <w:rFonts w:hint="default"/>
        <w:sz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71B05"/>
    <w:multiLevelType w:val="hybridMultilevel"/>
    <w:tmpl w:val="D15C5C64"/>
    <w:lvl w:ilvl="0" w:tplc="DCB802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721672"/>
    <w:multiLevelType w:val="hybridMultilevel"/>
    <w:tmpl w:val="FCCA563C"/>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4298B"/>
    <w:multiLevelType w:val="hybridMultilevel"/>
    <w:tmpl w:val="A380E116"/>
    <w:lvl w:ilvl="0" w:tplc="04090015">
      <w:start w:val="1"/>
      <w:numFmt w:val="upperLetter"/>
      <w:lvlText w:val="%1."/>
      <w:lvlJc w:val="left"/>
      <w:pPr>
        <w:ind w:left="720" w:hanging="360"/>
      </w:pPr>
      <w:rPr>
        <w:rFonts w:hint="default"/>
        <w:b w:val="0"/>
        <w:i/>
      </w:rPr>
    </w:lvl>
    <w:lvl w:ilvl="1" w:tplc="04090019">
      <w:start w:val="1"/>
      <w:numFmt w:val="lowerLetter"/>
      <w:lvlText w:val="%2."/>
      <w:lvlJc w:val="left"/>
      <w:pPr>
        <w:ind w:left="1440" w:hanging="360"/>
      </w:pPr>
    </w:lvl>
    <w:lvl w:ilvl="2" w:tplc="3E0CA008">
      <w:start w:val="4"/>
      <w:numFmt w:val="bullet"/>
      <w:lvlText w:val="-"/>
      <w:lvlJc w:val="left"/>
      <w:pPr>
        <w:ind w:left="2340" w:hanging="360"/>
      </w:pPr>
      <w:rPr>
        <w:rFonts w:ascii="Calibri" w:eastAsiaTheme="minorHAnsi" w:hAnsi="Calibri" w:cs="Calibri"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670B6"/>
    <w:multiLevelType w:val="hybridMultilevel"/>
    <w:tmpl w:val="66AE7F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C0AB7"/>
    <w:multiLevelType w:val="hybridMultilevel"/>
    <w:tmpl w:val="4D5AC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666AF"/>
    <w:multiLevelType w:val="hybridMultilevel"/>
    <w:tmpl w:val="D1149950"/>
    <w:lvl w:ilvl="0" w:tplc="FB34AF36">
      <w:start w:val="1"/>
      <w:numFmt w:val="lowerLetter"/>
      <w:lvlText w:val="%1)"/>
      <w:lvlJc w:val="left"/>
      <w:pPr>
        <w:ind w:left="720" w:hanging="360"/>
      </w:pPr>
      <w:rPr>
        <w:rFonts w:asciiTheme="minorHAnsi" w:eastAsiaTheme="minorHAnsi" w:hAnsiTheme="minorHAnsi" w:cstheme="minorBidi" w:hint="default"/>
        <w:b w:val="0"/>
        <w:i/>
      </w:rPr>
    </w:lvl>
    <w:lvl w:ilvl="1" w:tplc="04090019">
      <w:start w:val="1"/>
      <w:numFmt w:val="lowerLetter"/>
      <w:lvlText w:val="%2."/>
      <w:lvlJc w:val="left"/>
      <w:pPr>
        <w:ind w:left="1440" w:hanging="360"/>
      </w:pPr>
    </w:lvl>
    <w:lvl w:ilvl="2" w:tplc="3E0CA008">
      <w:start w:val="4"/>
      <w:numFmt w:val="bullet"/>
      <w:lvlText w:val="-"/>
      <w:lvlJc w:val="left"/>
      <w:pPr>
        <w:ind w:left="2340" w:hanging="360"/>
      </w:pPr>
      <w:rPr>
        <w:rFonts w:ascii="Calibri" w:eastAsiaTheme="minorHAnsi" w:hAnsi="Calibri" w:cs="Calibri"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55500"/>
    <w:multiLevelType w:val="hybridMultilevel"/>
    <w:tmpl w:val="2786978C"/>
    <w:lvl w:ilvl="0" w:tplc="45B0070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32A68"/>
    <w:multiLevelType w:val="hybridMultilevel"/>
    <w:tmpl w:val="2DC2D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B346C"/>
    <w:multiLevelType w:val="hybridMultilevel"/>
    <w:tmpl w:val="8EAA74DE"/>
    <w:lvl w:ilvl="0" w:tplc="53B8505C">
      <w:start w:val="1"/>
      <w:numFmt w:val="decimal"/>
      <w:lvlText w:val="%1."/>
      <w:lvlJc w:val="left"/>
      <w:pPr>
        <w:ind w:left="720" w:hanging="360"/>
      </w:pPr>
    </w:lvl>
    <w:lvl w:ilvl="1" w:tplc="28B050F0">
      <w:start w:val="1"/>
      <w:numFmt w:val="lowerLetter"/>
      <w:lvlText w:val="%2."/>
      <w:lvlJc w:val="left"/>
      <w:pPr>
        <w:ind w:left="1440" w:hanging="360"/>
      </w:pPr>
    </w:lvl>
    <w:lvl w:ilvl="2" w:tplc="A0020ED0">
      <w:start w:val="1"/>
      <w:numFmt w:val="lowerRoman"/>
      <w:lvlText w:val="%3."/>
      <w:lvlJc w:val="right"/>
      <w:pPr>
        <w:ind w:left="2160" w:hanging="180"/>
      </w:pPr>
    </w:lvl>
    <w:lvl w:ilvl="3" w:tplc="9E8CC946">
      <w:start w:val="1"/>
      <w:numFmt w:val="decimal"/>
      <w:lvlText w:val="%4."/>
      <w:lvlJc w:val="left"/>
      <w:pPr>
        <w:ind w:left="2880" w:hanging="360"/>
      </w:pPr>
    </w:lvl>
    <w:lvl w:ilvl="4" w:tplc="0196554A">
      <w:start w:val="1"/>
      <w:numFmt w:val="lowerLetter"/>
      <w:lvlText w:val="%5."/>
      <w:lvlJc w:val="left"/>
      <w:pPr>
        <w:ind w:left="3600" w:hanging="360"/>
      </w:pPr>
    </w:lvl>
    <w:lvl w:ilvl="5" w:tplc="650C0342">
      <w:start w:val="1"/>
      <w:numFmt w:val="lowerRoman"/>
      <w:lvlText w:val="%6."/>
      <w:lvlJc w:val="right"/>
      <w:pPr>
        <w:ind w:left="4320" w:hanging="180"/>
      </w:pPr>
    </w:lvl>
    <w:lvl w:ilvl="6" w:tplc="47EA5C8E">
      <w:start w:val="1"/>
      <w:numFmt w:val="decimal"/>
      <w:lvlText w:val="%7."/>
      <w:lvlJc w:val="left"/>
      <w:pPr>
        <w:ind w:left="5040" w:hanging="360"/>
      </w:pPr>
    </w:lvl>
    <w:lvl w:ilvl="7" w:tplc="2FFC335A">
      <w:start w:val="1"/>
      <w:numFmt w:val="lowerLetter"/>
      <w:lvlText w:val="%8."/>
      <w:lvlJc w:val="left"/>
      <w:pPr>
        <w:ind w:left="5760" w:hanging="360"/>
      </w:pPr>
    </w:lvl>
    <w:lvl w:ilvl="8" w:tplc="7BDE8D26">
      <w:start w:val="1"/>
      <w:numFmt w:val="lowerRoman"/>
      <w:lvlText w:val="%9."/>
      <w:lvlJc w:val="right"/>
      <w:pPr>
        <w:ind w:left="6480" w:hanging="180"/>
      </w:pPr>
    </w:lvl>
  </w:abstractNum>
  <w:abstractNum w:abstractNumId="11" w15:restartNumberingAfterBreak="0">
    <w:nsid w:val="22D61C69"/>
    <w:multiLevelType w:val="hybridMultilevel"/>
    <w:tmpl w:val="611E381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2ED2234"/>
    <w:multiLevelType w:val="hybridMultilevel"/>
    <w:tmpl w:val="FF18F504"/>
    <w:lvl w:ilvl="0" w:tplc="46ACB2D8">
      <w:start w:val="1"/>
      <w:numFmt w:val="lowerLetter"/>
      <w:lvlText w:val="%1)"/>
      <w:lvlJc w:val="left"/>
      <w:pPr>
        <w:ind w:left="720" w:hanging="360"/>
      </w:pPr>
      <w:rPr>
        <w:rFonts w:asciiTheme="minorHAnsi" w:eastAsiaTheme="minorHAnsi" w:hAnsiTheme="minorHAnsi" w:cstheme="minorBidi" w:hint="default"/>
        <w:b w:val="0"/>
        <w:i w:val="0"/>
      </w:rPr>
    </w:lvl>
    <w:lvl w:ilvl="1" w:tplc="04090019">
      <w:start w:val="1"/>
      <w:numFmt w:val="lowerLetter"/>
      <w:lvlText w:val="%2."/>
      <w:lvlJc w:val="left"/>
      <w:pPr>
        <w:ind w:left="1440" w:hanging="360"/>
      </w:pPr>
    </w:lvl>
    <w:lvl w:ilvl="2" w:tplc="3E0CA008">
      <w:start w:val="4"/>
      <w:numFmt w:val="bullet"/>
      <w:lvlText w:val="-"/>
      <w:lvlJc w:val="left"/>
      <w:pPr>
        <w:ind w:left="2340" w:hanging="360"/>
      </w:pPr>
      <w:rPr>
        <w:rFonts w:ascii="Calibri" w:eastAsiaTheme="minorHAnsi" w:hAnsi="Calibri" w:cs="Calibri"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50409"/>
    <w:multiLevelType w:val="hybridMultilevel"/>
    <w:tmpl w:val="FE04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65986"/>
    <w:multiLevelType w:val="hybridMultilevel"/>
    <w:tmpl w:val="4BAA1E24"/>
    <w:lvl w:ilvl="0" w:tplc="B92A0D08">
      <w:start w:val="1"/>
      <w:numFmt w:val="decimal"/>
      <w:lvlText w:val="%1."/>
      <w:lvlJc w:val="left"/>
      <w:pPr>
        <w:ind w:left="720" w:hanging="360"/>
      </w:pPr>
      <w:rPr>
        <w:rFonts w:hint="default"/>
        <w:sz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932CB"/>
    <w:multiLevelType w:val="hybridMultilevel"/>
    <w:tmpl w:val="C6E2669A"/>
    <w:lvl w:ilvl="0" w:tplc="04090017">
      <w:start w:val="1"/>
      <w:numFmt w:val="lowerLetter"/>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72C4275"/>
    <w:multiLevelType w:val="hybridMultilevel"/>
    <w:tmpl w:val="74E86FA2"/>
    <w:lvl w:ilvl="0" w:tplc="093CC388">
      <w:start w:val="1"/>
      <w:numFmt w:val="decimal"/>
      <w:lvlText w:val="%1."/>
      <w:lvlJc w:val="left"/>
      <w:pPr>
        <w:ind w:left="720" w:hanging="360"/>
      </w:pPr>
    </w:lvl>
    <w:lvl w:ilvl="1" w:tplc="E646A04C">
      <w:start w:val="1"/>
      <w:numFmt w:val="lowerLetter"/>
      <w:lvlText w:val="%2."/>
      <w:lvlJc w:val="left"/>
      <w:pPr>
        <w:ind w:left="1440" w:hanging="360"/>
      </w:pPr>
    </w:lvl>
    <w:lvl w:ilvl="2" w:tplc="211C88DC">
      <w:start w:val="1"/>
      <w:numFmt w:val="lowerRoman"/>
      <w:lvlText w:val="%3."/>
      <w:lvlJc w:val="right"/>
      <w:pPr>
        <w:ind w:left="2160" w:hanging="180"/>
      </w:pPr>
    </w:lvl>
    <w:lvl w:ilvl="3" w:tplc="F70295DA">
      <w:start w:val="1"/>
      <w:numFmt w:val="decimal"/>
      <w:lvlText w:val="%4."/>
      <w:lvlJc w:val="left"/>
      <w:pPr>
        <w:ind w:left="2880" w:hanging="360"/>
      </w:pPr>
    </w:lvl>
    <w:lvl w:ilvl="4" w:tplc="45901000">
      <w:start w:val="1"/>
      <w:numFmt w:val="lowerLetter"/>
      <w:lvlText w:val="%5."/>
      <w:lvlJc w:val="left"/>
      <w:pPr>
        <w:ind w:left="3600" w:hanging="360"/>
      </w:pPr>
    </w:lvl>
    <w:lvl w:ilvl="5" w:tplc="0E8ED6AA">
      <w:start w:val="1"/>
      <w:numFmt w:val="lowerRoman"/>
      <w:lvlText w:val="%6."/>
      <w:lvlJc w:val="right"/>
      <w:pPr>
        <w:ind w:left="4320" w:hanging="180"/>
      </w:pPr>
    </w:lvl>
    <w:lvl w:ilvl="6" w:tplc="FA2E562C">
      <w:start w:val="1"/>
      <w:numFmt w:val="decimal"/>
      <w:lvlText w:val="%7."/>
      <w:lvlJc w:val="left"/>
      <w:pPr>
        <w:ind w:left="5040" w:hanging="360"/>
      </w:pPr>
    </w:lvl>
    <w:lvl w:ilvl="7" w:tplc="3D44EE76">
      <w:start w:val="1"/>
      <w:numFmt w:val="lowerLetter"/>
      <w:lvlText w:val="%8."/>
      <w:lvlJc w:val="left"/>
      <w:pPr>
        <w:ind w:left="5760" w:hanging="360"/>
      </w:pPr>
    </w:lvl>
    <w:lvl w:ilvl="8" w:tplc="C1FE9DC0">
      <w:start w:val="1"/>
      <w:numFmt w:val="lowerRoman"/>
      <w:lvlText w:val="%9."/>
      <w:lvlJc w:val="right"/>
      <w:pPr>
        <w:ind w:left="6480" w:hanging="180"/>
      </w:pPr>
    </w:lvl>
  </w:abstractNum>
  <w:abstractNum w:abstractNumId="17" w15:restartNumberingAfterBreak="0">
    <w:nsid w:val="39ED7D15"/>
    <w:multiLevelType w:val="hybridMultilevel"/>
    <w:tmpl w:val="F048A34E"/>
    <w:lvl w:ilvl="0" w:tplc="1F44C38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BB70C23"/>
    <w:multiLevelType w:val="hybridMultilevel"/>
    <w:tmpl w:val="565C8140"/>
    <w:lvl w:ilvl="0" w:tplc="6A42BE9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A42BE90">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EE472D4"/>
    <w:multiLevelType w:val="hybridMultilevel"/>
    <w:tmpl w:val="F198162A"/>
    <w:lvl w:ilvl="0" w:tplc="8AE858C6">
      <w:start w:val="1"/>
      <w:numFmt w:val="lowerLetter"/>
      <w:lvlText w:val="%1)"/>
      <w:lvlJc w:val="left"/>
      <w:pPr>
        <w:ind w:left="720" w:hanging="360"/>
      </w:pPr>
      <w:rPr>
        <w:rFonts w:asciiTheme="minorHAnsi" w:eastAsiaTheme="minorHAnsi" w:hAnsiTheme="minorHAnsi" w:cstheme="minorBidi" w:hint="default"/>
        <w:b w:val="0"/>
        <w:i w:val="0"/>
      </w:rPr>
    </w:lvl>
    <w:lvl w:ilvl="1" w:tplc="04090019">
      <w:start w:val="1"/>
      <w:numFmt w:val="lowerLetter"/>
      <w:lvlText w:val="%2."/>
      <w:lvlJc w:val="left"/>
      <w:pPr>
        <w:ind w:left="1440" w:hanging="360"/>
      </w:pPr>
    </w:lvl>
    <w:lvl w:ilvl="2" w:tplc="3E0CA008">
      <w:start w:val="4"/>
      <w:numFmt w:val="bullet"/>
      <w:lvlText w:val="-"/>
      <w:lvlJc w:val="left"/>
      <w:pPr>
        <w:ind w:left="2340" w:hanging="360"/>
      </w:pPr>
      <w:rPr>
        <w:rFonts w:ascii="Calibri" w:eastAsiaTheme="minorHAnsi" w:hAnsi="Calibri" w:cs="Calibri"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E5688"/>
    <w:multiLevelType w:val="hybridMultilevel"/>
    <w:tmpl w:val="BEF2DE7A"/>
    <w:lvl w:ilvl="0" w:tplc="8A8C90CC">
      <w:start w:val="1"/>
      <w:numFmt w:val="decimal"/>
      <w:lvlText w:val="%1."/>
      <w:lvlJc w:val="left"/>
      <w:pPr>
        <w:ind w:left="720" w:hanging="360"/>
      </w:pPr>
    </w:lvl>
    <w:lvl w:ilvl="1" w:tplc="6F663D72">
      <w:start w:val="1"/>
      <w:numFmt w:val="lowerLetter"/>
      <w:lvlText w:val="%2."/>
      <w:lvlJc w:val="left"/>
      <w:pPr>
        <w:ind w:left="1440" w:hanging="360"/>
      </w:pPr>
    </w:lvl>
    <w:lvl w:ilvl="2" w:tplc="AB7C395C">
      <w:start w:val="1"/>
      <w:numFmt w:val="lowerRoman"/>
      <w:lvlText w:val="%3."/>
      <w:lvlJc w:val="right"/>
      <w:pPr>
        <w:ind w:left="2160" w:hanging="180"/>
      </w:pPr>
    </w:lvl>
    <w:lvl w:ilvl="3" w:tplc="0922ADC2">
      <w:start w:val="1"/>
      <w:numFmt w:val="decimal"/>
      <w:lvlText w:val="%4."/>
      <w:lvlJc w:val="left"/>
      <w:pPr>
        <w:ind w:left="2880" w:hanging="360"/>
      </w:pPr>
    </w:lvl>
    <w:lvl w:ilvl="4" w:tplc="9D9CD15C">
      <w:start w:val="1"/>
      <w:numFmt w:val="lowerLetter"/>
      <w:lvlText w:val="%5."/>
      <w:lvlJc w:val="left"/>
      <w:pPr>
        <w:ind w:left="3600" w:hanging="360"/>
      </w:pPr>
    </w:lvl>
    <w:lvl w:ilvl="5" w:tplc="5D5889CA">
      <w:start w:val="1"/>
      <w:numFmt w:val="lowerRoman"/>
      <w:lvlText w:val="%6."/>
      <w:lvlJc w:val="right"/>
      <w:pPr>
        <w:ind w:left="4320" w:hanging="180"/>
      </w:pPr>
    </w:lvl>
    <w:lvl w:ilvl="6" w:tplc="94C4B612">
      <w:start w:val="1"/>
      <w:numFmt w:val="decimal"/>
      <w:lvlText w:val="%7."/>
      <w:lvlJc w:val="left"/>
      <w:pPr>
        <w:ind w:left="5040" w:hanging="360"/>
      </w:pPr>
    </w:lvl>
    <w:lvl w:ilvl="7" w:tplc="48E294C0">
      <w:start w:val="1"/>
      <w:numFmt w:val="lowerLetter"/>
      <w:lvlText w:val="%8."/>
      <w:lvlJc w:val="left"/>
      <w:pPr>
        <w:ind w:left="5760" w:hanging="360"/>
      </w:pPr>
    </w:lvl>
    <w:lvl w:ilvl="8" w:tplc="0EFE8E5C">
      <w:start w:val="1"/>
      <w:numFmt w:val="lowerRoman"/>
      <w:lvlText w:val="%9."/>
      <w:lvlJc w:val="right"/>
      <w:pPr>
        <w:ind w:left="6480" w:hanging="180"/>
      </w:pPr>
    </w:lvl>
  </w:abstractNum>
  <w:abstractNum w:abstractNumId="21" w15:restartNumberingAfterBreak="0">
    <w:nsid w:val="458C5C7D"/>
    <w:multiLevelType w:val="hybridMultilevel"/>
    <w:tmpl w:val="CBC008EE"/>
    <w:lvl w:ilvl="0" w:tplc="693C8C08">
      <w:start w:val="4"/>
      <w:numFmt w:val="lowerLetter"/>
      <w:lvlText w:val="%1)"/>
      <w:lvlJc w:val="left"/>
      <w:pPr>
        <w:ind w:left="720" w:hanging="360"/>
      </w:pPr>
      <w:rPr>
        <w:rFonts w:asciiTheme="minorHAnsi" w:eastAsiaTheme="minorHAnsi" w:hAnsiTheme="minorHAnsi" w:cstheme="minorBid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F274A"/>
    <w:multiLevelType w:val="hybridMultilevel"/>
    <w:tmpl w:val="06B22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C00384"/>
    <w:multiLevelType w:val="hybridMultilevel"/>
    <w:tmpl w:val="E9C4AE1C"/>
    <w:lvl w:ilvl="0" w:tplc="04090015">
      <w:start w:val="1"/>
      <w:numFmt w:val="upperLetter"/>
      <w:lvlText w:val="%1."/>
      <w:lvlJc w:val="left"/>
      <w:pPr>
        <w:ind w:left="900" w:hanging="360"/>
      </w:pPr>
      <w:rPr>
        <w:rFonts w:hint="default"/>
        <w:b w:val="0"/>
        <w:i/>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405A2A"/>
    <w:multiLevelType w:val="hybridMultilevel"/>
    <w:tmpl w:val="42D44584"/>
    <w:lvl w:ilvl="0" w:tplc="FFFFFFFF">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6338C6"/>
    <w:multiLevelType w:val="hybridMultilevel"/>
    <w:tmpl w:val="808276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7C5C72"/>
    <w:multiLevelType w:val="hybridMultilevel"/>
    <w:tmpl w:val="6D608DD4"/>
    <w:lvl w:ilvl="0" w:tplc="6A42BE90">
      <w:start w:val="1"/>
      <w:numFmt w:val="decimal"/>
      <w:lvlText w:val="%1)"/>
      <w:lvlJc w:val="left"/>
      <w:pPr>
        <w:ind w:left="720" w:hanging="360"/>
      </w:pPr>
      <w:rPr>
        <w:rFonts w:hint="default"/>
        <w:b/>
      </w:rPr>
    </w:lvl>
    <w:lvl w:ilvl="1" w:tplc="080A0019">
      <w:start w:val="1"/>
      <w:numFmt w:val="lowerLetter"/>
      <w:lvlText w:val="%2."/>
      <w:lvlJc w:val="left"/>
      <w:pPr>
        <w:ind w:left="1211" w:hanging="360"/>
      </w:pPr>
    </w:lvl>
    <w:lvl w:ilvl="2" w:tplc="860047C4">
      <w:numFmt w:val="bullet"/>
      <w:lvlText w:val=""/>
      <w:lvlJc w:val="left"/>
      <w:pPr>
        <w:ind w:left="704" w:hanging="420"/>
      </w:pPr>
      <w:rPr>
        <w:rFonts w:ascii="Symbol" w:eastAsia="Times New Roman" w:hAnsi="Symbol" w:cs="Times New Roman" w:hint="default"/>
      </w:rPr>
    </w:lvl>
    <w:lvl w:ilvl="3" w:tplc="D348F496">
      <w:numFmt w:val="bullet"/>
      <w:lvlText w:val="•"/>
      <w:lvlJc w:val="left"/>
      <w:pPr>
        <w:ind w:left="644" w:hanging="360"/>
      </w:pPr>
      <w:rPr>
        <w:rFonts w:ascii="Calibri" w:eastAsia="Times New Roman" w:hAnsi="Calibri" w:cs="Times New Roman" w:hint="default"/>
      </w:rPr>
    </w:lvl>
    <w:lvl w:ilvl="4" w:tplc="9D1EEF32">
      <w:start w:val="1"/>
      <w:numFmt w:val="bullet"/>
      <w:lvlText w:val="-"/>
      <w:lvlJc w:val="left"/>
      <w:pPr>
        <w:ind w:left="1211" w:hanging="360"/>
      </w:pPr>
      <w:rPr>
        <w:rFonts w:ascii="Courier New" w:hAnsi="Courier New" w:hint="default"/>
        <w:b w:val="0"/>
        <w:sz w:val="22"/>
        <w:szCs w:val="22"/>
      </w:rPr>
    </w:lvl>
    <w:lvl w:ilvl="5" w:tplc="FA343C12">
      <w:start w:val="1"/>
      <w:numFmt w:val="decimal"/>
      <w:lvlText w:val="%6)"/>
      <w:lvlJc w:val="left"/>
      <w:pPr>
        <w:ind w:left="4500" w:hanging="360"/>
      </w:pPr>
      <w:rPr>
        <w:rFonts w:hint="default"/>
      </w:rPr>
    </w:lvl>
    <w:lvl w:ilvl="6" w:tplc="DAFC7D42">
      <w:start w:val="1"/>
      <w:numFmt w:val="upperRoman"/>
      <w:lvlText w:val="%7."/>
      <w:lvlJc w:val="left"/>
      <w:pPr>
        <w:ind w:left="5400" w:hanging="720"/>
      </w:pPr>
      <w:rPr>
        <w:rFonts w:hint="default"/>
      </w:r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71659E"/>
    <w:multiLevelType w:val="hybridMultilevel"/>
    <w:tmpl w:val="F87C2DCC"/>
    <w:lvl w:ilvl="0" w:tplc="9E9C5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45029"/>
    <w:multiLevelType w:val="hybridMultilevel"/>
    <w:tmpl w:val="C6E2669A"/>
    <w:lvl w:ilvl="0" w:tplc="04090017">
      <w:start w:val="1"/>
      <w:numFmt w:val="lowerLetter"/>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7AF7D40"/>
    <w:multiLevelType w:val="hybridMultilevel"/>
    <w:tmpl w:val="B24CAF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006953"/>
    <w:multiLevelType w:val="hybridMultilevel"/>
    <w:tmpl w:val="9F9A55E6"/>
    <w:lvl w:ilvl="0" w:tplc="F2C03A5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AC1D82"/>
    <w:multiLevelType w:val="hybridMultilevel"/>
    <w:tmpl w:val="D1149950"/>
    <w:lvl w:ilvl="0" w:tplc="FB34AF36">
      <w:start w:val="1"/>
      <w:numFmt w:val="lowerLetter"/>
      <w:lvlText w:val="%1)"/>
      <w:lvlJc w:val="left"/>
      <w:pPr>
        <w:ind w:left="720" w:hanging="360"/>
      </w:pPr>
      <w:rPr>
        <w:rFonts w:asciiTheme="minorHAnsi" w:eastAsiaTheme="minorHAnsi" w:hAnsiTheme="minorHAnsi" w:cstheme="minorBidi" w:hint="default"/>
        <w:b w:val="0"/>
        <w:i/>
      </w:rPr>
    </w:lvl>
    <w:lvl w:ilvl="1" w:tplc="04090019">
      <w:start w:val="1"/>
      <w:numFmt w:val="lowerLetter"/>
      <w:lvlText w:val="%2."/>
      <w:lvlJc w:val="left"/>
      <w:pPr>
        <w:ind w:left="1440" w:hanging="360"/>
      </w:pPr>
    </w:lvl>
    <w:lvl w:ilvl="2" w:tplc="3E0CA008">
      <w:start w:val="4"/>
      <w:numFmt w:val="bullet"/>
      <w:lvlText w:val="-"/>
      <w:lvlJc w:val="left"/>
      <w:pPr>
        <w:ind w:left="2340" w:hanging="360"/>
      </w:pPr>
      <w:rPr>
        <w:rFonts w:ascii="Calibri" w:eastAsiaTheme="minorHAnsi" w:hAnsi="Calibri" w:cs="Calibri"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35560"/>
    <w:multiLevelType w:val="hybridMultilevel"/>
    <w:tmpl w:val="FF5CF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C625B9"/>
    <w:multiLevelType w:val="hybridMultilevel"/>
    <w:tmpl w:val="4EC44236"/>
    <w:lvl w:ilvl="0" w:tplc="1166BF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2241031"/>
    <w:multiLevelType w:val="hybridMultilevel"/>
    <w:tmpl w:val="CB7C029C"/>
    <w:lvl w:ilvl="0" w:tplc="FFFFFFFF">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FFFFFFF">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4D3227"/>
    <w:multiLevelType w:val="hybridMultilevel"/>
    <w:tmpl w:val="9154EF2E"/>
    <w:lvl w:ilvl="0" w:tplc="7018BA9E">
      <w:start w:val="1"/>
      <w:numFmt w:val="decimal"/>
      <w:lvlText w:val="%1."/>
      <w:lvlJc w:val="left"/>
      <w:pPr>
        <w:ind w:left="720" w:hanging="360"/>
      </w:pPr>
    </w:lvl>
    <w:lvl w:ilvl="1" w:tplc="EDF0C3BE">
      <w:start w:val="1"/>
      <w:numFmt w:val="lowerLetter"/>
      <w:lvlText w:val="%2."/>
      <w:lvlJc w:val="left"/>
      <w:pPr>
        <w:ind w:left="1440" w:hanging="360"/>
      </w:pPr>
    </w:lvl>
    <w:lvl w:ilvl="2" w:tplc="D0AE31C8">
      <w:start w:val="1"/>
      <w:numFmt w:val="lowerRoman"/>
      <w:lvlText w:val="%3."/>
      <w:lvlJc w:val="right"/>
      <w:pPr>
        <w:ind w:left="2160" w:hanging="180"/>
      </w:pPr>
    </w:lvl>
    <w:lvl w:ilvl="3" w:tplc="0B0E7274">
      <w:start w:val="1"/>
      <w:numFmt w:val="decimal"/>
      <w:lvlText w:val="%4."/>
      <w:lvlJc w:val="left"/>
      <w:pPr>
        <w:ind w:left="2880" w:hanging="360"/>
      </w:pPr>
    </w:lvl>
    <w:lvl w:ilvl="4" w:tplc="3F7A77AC">
      <w:start w:val="1"/>
      <w:numFmt w:val="lowerLetter"/>
      <w:lvlText w:val="%5."/>
      <w:lvlJc w:val="left"/>
      <w:pPr>
        <w:ind w:left="3600" w:hanging="360"/>
      </w:pPr>
    </w:lvl>
    <w:lvl w:ilvl="5" w:tplc="85244138">
      <w:start w:val="1"/>
      <w:numFmt w:val="lowerRoman"/>
      <w:lvlText w:val="%6."/>
      <w:lvlJc w:val="right"/>
      <w:pPr>
        <w:ind w:left="4320" w:hanging="180"/>
      </w:pPr>
    </w:lvl>
    <w:lvl w:ilvl="6" w:tplc="708C06E2">
      <w:start w:val="1"/>
      <w:numFmt w:val="decimal"/>
      <w:lvlText w:val="%7."/>
      <w:lvlJc w:val="left"/>
      <w:pPr>
        <w:ind w:left="5040" w:hanging="360"/>
      </w:pPr>
    </w:lvl>
    <w:lvl w:ilvl="7" w:tplc="52502E94">
      <w:start w:val="1"/>
      <w:numFmt w:val="lowerLetter"/>
      <w:lvlText w:val="%8."/>
      <w:lvlJc w:val="left"/>
      <w:pPr>
        <w:ind w:left="5760" w:hanging="360"/>
      </w:pPr>
    </w:lvl>
    <w:lvl w:ilvl="8" w:tplc="667E79C6">
      <w:start w:val="1"/>
      <w:numFmt w:val="lowerRoman"/>
      <w:lvlText w:val="%9."/>
      <w:lvlJc w:val="right"/>
      <w:pPr>
        <w:ind w:left="6480" w:hanging="180"/>
      </w:pPr>
    </w:lvl>
  </w:abstractNum>
  <w:abstractNum w:abstractNumId="36" w15:restartNumberingAfterBreak="0">
    <w:nsid w:val="76670ED7"/>
    <w:multiLevelType w:val="hybridMultilevel"/>
    <w:tmpl w:val="FD70591A"/>
    <w:lvl w:ilvl="0" w:tplc="16B45E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10"/>
  </w:num>
  <w:num w:numId="4">
    <w:abstractNumId w:val="16"/>
  </w:num>
  <w:num w:numId="5">
    <w:abstractNumId w:val="36"/>
  </w:num>
  <w:num w:numId="6">
    <w:abstractNumId w:val="24"/>
  </w:num>
  <w:num w:numId="7">
    <w:abstractNumId w:val="3"/>
  </w:num>
  <w:num w:numId="8">
    <w:abstractNumId w:val="6"/>
  </w:num>
  <w:num w:numId="9">
    <w:abstractNumId w:val="2"/>
  </w:num>
  <w:num w:numId="10">
    <w:abstractNumId w:val="33"/>
  </w:num>
  <w:num w:numId="11">
    <w:abstractNumId w:val="14"/>
  </w:num>
  <w:num w:numId="12">
    <w:abstractNumId w:val="21"/>
  </w:num>
  <w:num w:numId="13">
    <w:abstractNumId w:val="22"/>
  </w:num>
  <w:num w:numId="14">
    <w:abstractNumId w:val="25"/>
  </w:num>
  <w:num w:numId="15">
    <w:abstractNumId w:val="23"/>
  </w:num>
  <w:num w:numId="16">
    <w:abstractNumId w:val="30"/>
  </w:num>
  <w:num w:numId="17">
    <w:abstractNumId w:val="4"/>
  </w:num>
  <w:num w:numId="18">
    <w:abstractNumId w:val="26"/>
  </w:num>
  <w:num w:numId="19">
    <w:abstractNumId w:val="27"/>
  </w:num>
  <w:num w:numId="20">
    <w:abstractNumId w:val="18"/>
  </w:num>
  <w:num w:numId="21">
    <w:abstractNumId w:val="29"/>
  </w:num>
  <w:num w:numId="22">
    <w:abstractNumId w:val="19"/>
  </w:num>
  <w:num w:numId="23">
    <w:abstractNumId w:val="31"/>
  </w:num>
  <w:num w:numId="24">
    <w:abstractNumId w:val="7"/>
  </w:num>
  <w:num w:numId="25">
    <w:abstractNumId w:val="12"/>
  </w:num>
  <w:num w:numId="26">
    <w:abstractNumId w:val="0"/>
  </w:num>
  <w:num w:numId="27">
    <w:abstractNumId w:val="17"/>
  </w:num>
  <w:num w:numId="28">
    <w:abstractNumId w:val="13"/>
  </w:num>
  <w:num w:numId="29">
    <w:abstractNumId w:val="8"/>
  </w:num>
  <w:num w:numId="30">
    <w:abstractNumId w:val="9"/>
  </w:num>
  <w:num w:numId="31">
    <w:abstractNumId w:val="5"/>
  </w:num>
  <w:num w:numId="32">
    <w:abstractNumId w:val="11"/>
  </w:num>
  <w:num w:numId="33">
    <w:abstractNumId w:val="34"/>
  </w:num>
  <w:num w:numId="34">
    <w:abstractNumId w:val="1"/>
  </w:num>
  <w:num w:numId="35">
    <w:abstractNumId w:val="2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35"/>
    <w:rsid w:val="00017D9C"/>
    <w:rsid w:val="0002062A"/>
    <w:rsid w:val="0007072E"/>
    <w:rsid w:val="000851BE"/>
    <w:rsid w:val="000A0646"/>
    <w:rsid w:val="000A6008"/>
    <w:rsid w:val="000B0429"/>
    <w:rsid w:val="000B3AB0"/>
    <w:rsid w:val="000D3730"/>
    <w:rsid w:val="000D5366"/>
    <w:rsid w:val="0010704D"/>
    <w:rsid w:val="00111F5E"/>
    <w:rsid w:val="00112D14"/>
    <w:rsid w:val="00117378"/>
    <w:rsid w:val="001500A4"/>
    <w:rsid w:val="00154033"/>
    <w:rsid w:val="001559A0"/>
    <w:rsid w:val="0017463E"/>
    <w:rsid w:val="001751FD"/>
    <w:rsid w:val="001761D4"/>
    <w:rsid w:val="00177718"/>
    <w:rsid w:val="00180340"/>
    <w:rsid w:val="00181BEF"/>
    <w:rsid w:val="00183F36"/>
    <w:rsid w:val="00187F4C"/>
    <w:rsid w:val="00190232"/>
    <w:rsid w:val="001937E8"/>
    <w:rsid w:val="0019389F"/>
    <w:rsid w:val="00197728"/>
    <w:rsid w:val="001A4847"/>
    <w:rsid w:val="001B629C"/>
    <w:rsid w:val="001C1017"/>
    <w:rsid w:val="001C3C04"/>
    <w:rsid w:val="001D2A7B"/>
    <w:rsid w:val="001D5899"/>
    <w:rsid w:val="001D662C"/>
    <w:rsid w:val="001F331C"/>
    <w:rsid w:val="001F587F"/>
    <w:rsid w:val="0022284A"/>
    <w:rsid w:val="0023187A"/>
    <w:rsid w:val="00260056"/>
    <w:rsid w:val="00260809"/>
    <w:rsid w:val="0029039F"/>
    <w:rsid w:val="00296F83"/>
    <w:rsid w:val="002A3BC2"/>
    <w:rsid w:val="002A4B60"/>
    <w:rsid w:val="002A50B2"/>
    <w:rsid w:val="002B2174"/>
    <w:rsid w:val="002B5614"/>
    <w:rsid w:val="002C1934"/>
    <w:rsid w:val="002C7B88"/>
    <w:rsid w:val="002E081F"/>
    <w:rsid w:val="002F31AE"/>
    <w:rsid w:val="002F43A3"/>
    <w:rsid w:val="00314CAA"/>
    <w:rsid w:val="003242D1"/>
    <w:rsid w:val="003278CF"/>
    <w:rsid w:val="003306FA"/>
    <w:rsid w:val="00332F10"/>
    <w:rsid w:val="00334FA9"/>
    <w:rsid w:val="003549B9"/>
    <w:rsid w:val="003612D5"/>
    <w:rsid w:val="00363353"/>
    <w:rsid w:val="003C2D48"/>
    <w:rsid w:val="003C3BE6"/>
    <w:rsid w:val="003D34FA"/>
    <w:rsid w:val="003D6A7B"/>
    <w:rsid w:val="003F40F7"/>
    <w:rsid w:val="003F472F"/>
    <w:rsid w:val="004026C3"/>
    <w:rsid w:val="00423000"/>
    <w:rsid w:val="00423AD4"/>
    <w:rsid w:val="004259B1"/>
    <w:rsid w:val="004272F7"/>
    <w:rsid w:val="004309A2"/>
    <w:rsid w:val="004806D1"/>
    <w:rsid w:val="00497492"/>
    <w:rsid w:val="004B20C9"/>
    <w:rsid w:val="004D1BA9"/>
    <w:rsid w:val="004D6638"/>
    <w:rsid w:val="004E1D48"/>
    <w:rsid w:val="004E3DB4"/>
    <w:rsid w:val="005104A7"/>
    <w:rsid w:val="00540877"/>
    <w:rsid w:val="00546435"/>
    <w:rsid w:val="00563A78"/>
    <w:rsid w:val="00566620"/>
    <w:rsid w:val="00592ED8"/>
    <w:rsid w:val="005A7040"/>
    <w:rsid w:val="005B14B0"/>
    <w:rsid w:val="005E4830"/>
    <w:rsid w:val="006022FF"/>
    <w:rsid w:val="00612951"/>
    <w:rsid w:val="006360CE"/>
    <w:rsid w:val="006372BA"/>
    <w:rsid w:val="006742CB"/>
    <w:rsid w:val="00686ABE"/>
    <w:rsid w:val="006A40F2"/>
    <w:rsid w:val="006A5819"/>
    <w:rsid w:val="006B3EDC"/>
    <w:rsid w:val="006B7B9C"/>
    <w:rsid w:val="006C071C"/>
    <w:rsid w:val="006C1A65"/>
    <w:rsid w:val="006E2038"/>
    <w:rsid w:val="00700B65"/>
    <w:rsid w:val="00714551"/>
    <w:rsid w:val="0072228B"/>
    <w:rsid w:val="007250E5"/>
    <w:rsid w:val="007354FE"/>
    <w:rsid w:val="00740070"/>
    <w:rsid w:val="0074723A"/>
    <w:rsid w:val="007551EA"/>
    <w:rsid w:val="00755994"/>
    <w:rsid w:val="00764FBA"/>
    <w:rsid w:val="00773486"/>
    <w:rsid w:val="00777B3E"/>
    <w:rsid w:val="0078034A"/>
    <w:rsid w:val="00781EE6"/>
    <w:rsid w:val="0078309F"/>
    <w:rsid w:val="0079745E"/>
    <w:rsid w:val="007B27B2"/>
    <w:rsid w:val="007C2CBF"/>
    <w:rsid w:val="007C658C"/>
    <w:rsid w:val="007D1D42"/>
    <w:rsid w:val="007E188A"/>
    <w:rsid w:val="007E6ECD"/>
    <w:rsid w:val="007F20EA"/>
    <w:rsid w:val="00806BFC"/>
    <w:rsid w:val="00807075"/>
    <w:rsid w:val="00810C27"/>
    <w:rsid w:val="00815F72"/>
    <w:rsid w:val="00816C2A"/>
    <w:rsid w:val="008177A2"/>
    <w:rsid w:val="00840F22"/>
    <w:rsid w:val="00845D34"/>
    <w:rsid w:val="00862B3D"/>
    <w:rsid w:val="00863030"/>
    <w:rsid w:val="0086406C"/>
    <w:rsid w:val="0087221B"/>
    <w:rsid w:val="00877DBE"/>
    <w:rsid w:val="00885C77"/>
    <w:rsid w:val="008B7465"/>
    <w:rsid w:val="008F60B4"/>
    <w:rsid w:val="008F6B26"/>
    <w:rsid w:val="008F76FA"/>
    <w:rsid w:val="00904AC0"/>
    <w:rsid w:val="00916A12"/>
    <w:rsid w:val="009170CD"/>
    <w:rsid w:val="009172D9"/>
    <w:rsid w:val="00923AFB"/>
    <w:rsid w:val="00933AE2"/>
    <w:rsid w:val="00944C63"/>
    <w:rsid w:val="009506CA"/>
    <w:rsid w:val="00964E5A"/>
    <w:rsid w:val="00970863"/>
    <w:rsid w:val="00970E14"/>
    <w:rsid w:val="009A3535"/>
    <w:rsid w:val="009B1D24"/>
    <w:rsid w:val="009B7A73"/>
    <w:rsid w:val="009C0927"/>
    <w:rsid w:val="009D3637"/>
    <w:rsid w:val="009F3EC0"/>
    <w:rsid w:val="00A0751F"/>
    <w:rsid w:val="00A22A75"/>
    <w:rsid w:val="00A320DB"/>
    <w:rsid w:val="00A402D9"/>
    <w:rsid w:val="00A46469"/>
    <w:rsid w:val="00A57E91"/>
    <w:rsid w:val="00A60F02"/>
    <w:rsid w:val="00A66082"/>
    <w:rsid w:val="00AA14B7"/>
    <w:rsid w:val="00AA1CBB"/>
    <w:rsid w:val="00AA6393"/>
    <w:rsid w:val="00AC6A79"/>
    <w:rsid w:val="00AD120C"/>
    <w:rsid w:val="00AD34B0"/>
    <w:rsid w:val="00AD5103"/>
    <w:rsid w:val="00AE0909"/>
    <w:rsid w:val="00AF7550"/>
    <w:rsid w:val="00B024FA"/>
    <w:rsid w:val="00B036D2"/>
    <w:rsid w:val="00B05633"/>
    <w:rsid w:val="00B0704C"/>
    <w:rsid w:val="00B22669"/>
    <w:rsid w:val="00B5456F"/>
    <w:rsid w:val="00B56B6E"/>
    <w:rsid w:val="00B65E32"/>
    <w:rsid w:val="00B737E2"/>
    <w:rsid w:val="00B73D81"/>
    <w:rsid w:val="00B90FE2"/>
    <w:rsid w:val="00B93ABF"/>
    <w:rsid w:val="00B960EC"/>
    <w:rsid w:val="00BA7C03"/>
    <w:rsid w:val="00BB0208"/>
    <w:rsid w:val="00BB0305"/>
    <w:rsid w:val="00BB30B1"/>
    <w:rsid w:val="00BC2C6A"/>
    <w:rsid w:val="00BC4346"/>
    <w:rsid w:val="00BC52A9"/>
    <w:rsid w:val="00BE5C47"/>
    <w:rsid w:val="00BF0E3B"/>
    <w:rsid w:val="00BF1AB3"/>
    <w:rsid w:val="00BF3061"/>
    <w:rsid w:val="00BF75B3"/>
    <w:rsid w:val="00C00224"/>
    <w:rsid w:val="00C0059D"/>
    <w:rsid w:val="00C02B03"/>
    <w:rsid w:val="00C05E5E"/>
    <w:rsid w:val="00C07A8D"/>
    <w:rsid w:val="00C3063F"/>
    <w:rsid w:val="00C36339"/>
    <w:rsid w:val="00C454FA"/>
    <w:rsid w:val="00C45D08"/>
    <w:rsid w:val="00C75DA4"/>
    <w:rsid w:val="00C97B16"/>
    <w:rsid w:val="00CA22A9"/>
    <w:rsid w:val="00CB0DD6"/>
    <w:rsid w:val="00CB656B"/>
    <w:rsid w:val="00CE0858"/>
    <w:rsid w:val="00CF08B3"/>
    <w:rsid w:val="00CF0AB3"/>
    <w:rsid w:val="00D004D3"/>
    <w:rsid w:val="00D03B6F"/>
    <w:rsid w:val="00D223E0"/>
    <w:rsid w:val="00D46735"/>
    <w:rsid w:val="00D6544B"/>
    <w:rsid w:val="00D778D6"/>
    <w:rsid w:val="00D81A5C"/>
    <w:rsid w:val="00D82A09"/>
    <w:rsid w:val="00D84DC4"/>
    <w:rsid w:val="00D85C4C"/>
    <w:rsid w:val="00D946B8"/>
    <w:rsid w:val="00D953F9"/>
    <w:rsid w:val="00DA0D17"/>
    <w:rsid w:val="00DA49E7"/>
    <w:rsid w:val="00DA6E76"/>
    <w:rsid w:val="00DC07A1"/>
    <w:rsid w:val="00DC353F"/>
    <w:rsid w:val="00DC7162"/>
    <w:rsid w:val="00DE11D9"/>
    <w:rsid w:val="00DE4BC2"/>
    <w:rsid w:val="00E136DE"/>
    <w:rsid w:val="00E21AD8"/>
    <w:rsid w:val="00E22677"/>
    <w:rsid w:val="00E24CA1"/>
    <w:rsid w:val="00E333B7"/>
    <w:rsid w:val="00E41A27"/>
    <w:rsid w:val="00E52A5C"/>
    <w:rsid w:val="00E54DEC"/>
    <w:rsid w:val="00E60AA6"/>
    <w:rsid w:val="00E7027F"/>
    <w:rsid w:val="00E831D2"/>
    <w:rsid w:val="00EA7C98"/>
    <w:rsid w:val="00EB7D1E"/>
    <w:rsid w:val="00EC0932"/>
    <w:rsid w:val="00ED1E50"/>
    <w:rsid w:val="00ED30BA"/>
    <w:rsid w:val="00ED7509"/>
    <w:rsid w:val="00ED7E79"/>
    <w:rsid w:val="00EF66D3"/>
    <w:rsid w:val="00F02964"/>
    <w:rsid w:val="00F214EA"/>
    <w:rsid w:val="00F26383"/>
    <w:rsid w:val="00F403CC"/>
    <w:rsid w:val="00F463BD"/>
    <w:rsid w:val="00F4688C"/>
    <w:rsid w:val="00F47C8F"/>
    <w:rsid w:val="00F9290E"/>
    <w:rsid w:val="00FA56CC"/>
    <w:rsid w:val="00FA6FC9"/>
    <w:rsid w:val="00FC3491"/>
    <w:rsid w:val="00FE05AD"/>
    <w:rsid w:val="02054421"/>
    <w:rsid w:val="0220BB42"/>
    <w:rsid w:val="041864F9"/>
    <w:rsid w:val="05479D0E"/>
    <w:rsid w:val="059910A2"/>
    <w:rsid w:val="09815741"/>
    <w:rsid w:val="09DFBF9D"/>
    <w:rsid w:val="0A06CE3E"/>
    <w:rsid w:val="0D097B1F"/>
    <w:rsid w:val="0D90E63D"/>
    <w:rsid w:val="0F9B0955"/>
    <w:rsid w:val="102EB21A"/>
    <w:rsid w:val="17D06C76"/>
    <w:rsid w:val="19477DCC"/>
    <w:rsid w:val="19FC63F5"/>
    <w:rsid w:val="1C6227C4"/>
    <w:rsid w:val="1F826D68"/>
    <w:rsid w:val="23EC8F7F"/>
    <w:rsid w:val="274F765B"/>
    <w:rsid w:val="2915DA34"/>
    <w:rsid w:val="297F15F6"/>
    <w:rsid w:val="2A8CD21E"/>
    <w:rsid w:val="2C57B8EE"/>
    <w:rsid w:val="3229F21C"/>
    <w:rsid w:val="3C6EAA23"/>
    <w:rsid w:val="404045A5"/>
    <w:rsid w:val="4190FD25"/>
    <w:rsid w:val="4204841E"/>
    <w:rsid w:val="445685A5"/>
    <w:rsid w:val="44C97834"/>
    <w:rsid w:val="45F9DFE9"/>
    <w:rsid w:val="4867E125"/>
    <w:rsid w:val="49105693"/>
    <w:rsid w:val="4A348895"/>
    <w:rsid w:val="4C9EB86D"/>
    <w:rsid w:val="4F18B75F"/>
    <w:rsid w:val="518517B2"/>
    <w:rsid w:val="5A9F8556"/>
    <w:rsid w:val="5E36CFC6"/>
    <w:rsid w:val="5EBF48B5"/>
    <w:rsid w:val="5F364921"/>
    <w:rsid w:val="6422A27E"/>
    <w:rsid w:val="6CF062DE"/>
    <w:rsid w:val="709D74D5"/>
    <w:rsid w:val="7172C83E"/>
    <w:rsid w:val="71861A3B"/>
    <w:rsid w:val="72DD2938"/>
    <w:rsid w:val="73C8108B"/>
    <w:rsid w:val="74EC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85B81"/>
  <w15:docId w15:val="{7136F399-38AE-4B7B-BDF7-FE9722DB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A70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34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903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OJA,Titulo de Fígura,TITULO A,Titulo parrafo,Punto,Lista 123"/>
    <w:basedOn w:val="Normal"/>
    <w:link w:val="ListParagraphChar"/>
    <w:uiPriority w:val="34"/>
    <w:qFormat/>
    <w:rsid w:val="00546435"/>
    <w:pPr>
      <w:ind w:left="720"/>
      <w:contextualSpacing/>
    </w:pPr>
  </w:style>
  <w:style w:type="paragraph" w:styleId="Header">
    <w:name w:val="header"/>
    <w:basedOn w:val="Normal"/>
    <w:link w:val="HeaderChar"/>
    <w:uiPriority w:val="99"/>
    <w:unhideWhenUsed/>
    <w:rsid w:val="00637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2BA"/>
  </w:style>
  <w:style w:type="paragraph" w:styleId="Footer">
    <w:name w:val="footer"/>
    <w:basedOn w:val="Normal"/>
    <w:link w:val="FooterChar"/>
    <w:uiPriority w:val="99"/>
    <w:unhideWhenUsed/>
    <w:rsid w:val="00637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2BA"/>
  </w:style>
  <w:style w:type="character" w:customStyle="1" w:styleId="Heading1Char">
    <w:name w:val="Heading 1 Char"/>
    <w:basedOn w:val="DefaultParagraphFont"/>
    <w:link w:val="Heading1"/>
    <w:rsid w:val="005A704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00B65"/>
    <w:rPr>
      <w:color w:val="0563C1" w:themeColor="hyperlink"/>
      <w:u w:val="single"/>
    </w:rPr>
  </w:style>
  <w:style w:type="character" w:customStyle="1" w:styleId="UnresolvedMention1">
    <w:name w:val="Unresolved Mention1"/>
    <w:basedOn w:val="DefaultParagraphFont"/>
    <w:uiPriority w:val="99"/>
    <w:semiHidden/>
    <w:unhideWhenUsed/>
    <w:rsid w:val="00700B65"/>
    <w:rPr>
      <w:color w:val="605E5C"/>
      <w:shd w:val="clear" w:color="auto" w:fill="E1DFDD"/>
    </w:rPr>
  </w:style>
  <w:style w:type="character" w:styleId="FollowedHyperlink">
    <w:name w:val="FollowedHyperlink"/>
    <w:basedOn w:val="DefaultParagraphFont"/>
    <w:uiPriority w:val="99"/>
    <w:semiHidden/>
    <w:unhideWhenUsed/>
    <w:rsid w:val="00700B65"/>
    <w:rPr>
      <w:color w:val="954F72" w:themeColor="followedHyperlink"/>
      <w:u w:val="single"/>
    </w:rPr>
  </w:style>
  <w:style w:type="paragraph" w:styleId="BalloonText">
    <w:name w:val="Balloon Text"/>
    <w:basedOn w:val="Normal"/>
    <w:link w:val="BalloonTextChar"/>
    <w:uiPriority w:val="99"/>
    <w:semiHidden/>
    <w:unhideWhenUsed/>
    <w:rsid w:val="00563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A78"/>
    <w:rPr>
      <w:rFonts w:ascii="Segoe UI" w:hAnsi="Segoe UI" w:cs="Segoe UI"/>
      <w:sz w:val="18"/>
      <w:szCs w:val="18"/>
    </w:rPr>
  </w:style>
  <w:style w:type="character" w:customStyle="1" w:styleId="Heading2Char">
    <w:name w:val="Heading 2 Char"/>
    <w:basedOn w:val="DefaultParagraphFont"/>
    <w:link w:val="Heading2"/>
    <w:uiPriority w:val="9"/>
    <w:rsid w:val="00AD34B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D34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nav-title">
    <w:name w:val="topnav-title"/>
    <w:basedOn w:val="DefaultParagraphFont"/>
    <w:rsid w:val="00AD34B0"/>
  </w:style>
  <w:style w:type="paragraph" w:styleId="Title">
    <w:name w:val="Title"/>
    <w:basedOn w:val="Normal"/>
    <w:link w:val="TitleChar"/>
    <w:qFormat/>
    <w:rsid w:val="008B7465"/>
    <w:pPr>
      <w:spacing w:after="0" w:line="240" w:lineRule="auto"/>
      <w:jc w:val="center"/>
    </w:pPr>
    <w:rPr>
      <w:rFonts w:ascii="Times New Roman" w:eastAsia="Times New Roman" w:hAnsi="Times New Roman" w:cs="Times New Roman"/>
      <w:b/>
      <w:sz w:val="28"/>
      <w:szCs w:val="20"/>
      <w:lang w:val="es-CO"/>
    </w:rPr>
  </w:style>
  <w:style w:type="character" w:customStyle="1" w:styleId="TitleChar">
    <w:name w:val="Title Char"/>
    <w:basedOn w:val="DefaultParagraphFont"/>
    <w:link w:val="Title"/>
    <w:rsid w:val="008B7465"/>
    <w:rPr>
      <w:rFonts w:ascii="Times New Roman" w:eastAsia="Times New Roman" w:hAnsi="Times New Roman" w:cs="Times New Roman"/>
      <w:b/>
      <w:sz w:val="28"/>
      <w:szCs w:val="20"/>
      <w:lang w:val="es-CO"/>
    </w:rPr>
  </w:style>
  <w:style w:type="paragraph" w:styleId="Subtitle">
    <w:name w:val="Subtitle"/>
    <w:basedOn w:val="Normal"/>
    <w:link w:val="SubtitleChar"/>
    <w:qFormat/>
    <w:rsid w:val="008B7465"/>
    <w:pPr>
      <w:spacing w:after="0" w:line="240" w:lineRule="auto"/>
      <w:jc w:val="center"/>
    </w:pPr>
    <w:rPr>
      <w:rFonts w:ascii="Times New Roman" w:eastAsia="Times New Roman" w:hAnsi="Times New Roman" w:cs="Times New Roman"/>
      <w:sz w:val="24"/>
      <w:szCs w:val="20"/>
      <w:lang w:val="es-CO"/>
    </w:rPr>
  </w:style>
  <w:style w:type="character" w:customStyle="1" w:styleId="SubtitleChar">
    <w:name w:val="Subtitle Char"/>
    <w:basedOn w:val="DefaultParagraphFont"/>
    <w:link w:val="Subtitle"/>
    <w:rsid w:val="008B7465"/>
    <w:rPr>
      <w:rFonts w:ascii="Times New Roman" w:eastAsia="Times New Roman" w:hAnsi="Times New Roman" w:cs="Times New Roman"/>
      <w:sz w:val="24"/>
      <w:szCs w:val="20"/>
      <w:lang w:val="es-CO"/>
    </w:rPr>
  </w:style>
  <w:style w:type="paragraph" w:styleId="Caption">
    <w:name w:val="caption"/>
    <w:basedOn w:val="Normal"/>
    <w:next w:val="Normal"/>
    <w:uiPriority w:val="35"/>
    <w:unhideWhenUsed/>
    <w:qFormat/>
    <w:rsid w:val="000D5366"/>
    <w:pPr>
      <w:spacing w:after="200" w:line="240" w:lineRule="auto"/>
    </w:pPr>
    <w:rPr>
      <w:rFonts w:ascii="Times New Roman" w:eastAsia="Times New Roman" w:hAnsi="Times New Roman" w:cs="Times New Roman"/>
      <w:i/>
      <w:iCs/>
      <w:color w:val="44546A" w:themeColor="text2"/>
      <w:sz w:val="18"/>
      <w:szCs w:val="18"/>
      <w:lang w:val="es-ES_tradnl"/>
    </w:rPr>
  </w:style>
  <w:style w:type="character" w:customStyle="1" w:styleId="ListParagraphChar">
    <w:name w:val="List Paragraph Char"/>
    <w:aliases w:val="HOJA Char,Titulo de Fígura Char,TITULO A Char,Titulo parrafo Char,Punto Char,Lista 123 Char"/>
    <w:basedOn w:val="DefaultParagraphFont"/>
    <w:link w:val="ListParagraph"/>
    <w:uiPriority w:val="34"/>
    <w:rsid w:val="00D84DC4"/>
  </w:style>
  <w:style w:type="paragraph" w:styleId="FootnoteText">
    <w:name w:val="footnote text"/>
    <w:aliases w:val="fn,Char Char,Char Char Char,footnote,Footnote Text Char1 Char,Footnote Text Char Char Char,Footnote Text Char Char Char Char Char Char,ADB,Footnote Text Char Char Char Char Char,Footnote Text Char Char Char Char Ch Char,Geneva 9"/>
    <w:basedOn w:val="Normal"/>
    <w:link w:val="FootnoteTextChar"/>
    <w:uiPriority w:val="99"/>
    <w:rsid w:val="00D84DC4"/>
    <w:pPr>
      <w:spacing w:after="0" w:line="240" w:lineRule="auto"/>
    </w:pPr>
    <w:rPr>
      <w:rFonts w:ascii="Times New Roman" w:eastAsia="Times New Roman" w:hAnsi="Times New Roman" w:cs="Times New Roman"/>
      <w:sz w:val="20"/>
      <w:szCs w:val="20"/>
      <w:lang w:val="es-CO"/>
    </w:rPr>
  </w:style>
  <w:style w:type="character" w:customStyle="1" w:styleId="FootnoteTextChar">
    <w:name w:val="Footnote Text Char"/>
    <w:aliases w:val="fn Char,Char Char Char1,Char Char Char Char,footnote Char,Footnote Text Char1 Char Char,Footnote Text Char Char Char Char,Footnote Text Char Char Char Char Char Char Char,ADB Char,Footnote Text Char Char Char Char Char Char1"/>
    <w:basedOn w:val="DefaultParagraphFont"/>
    <w:link w:val="FootnoteText"/>
    <w:uiPriority w:val="99"/>
    <w:rsid w:val="00D84DC4"/>
    <w:rPr>
      <w:rFonts w:ascii="Times New Roman" w:eastAsia="Times New Roman" w:hAnsi="Times New Roman" w:cs="Times New Roman"/>
      <w:sz w:val="20"/>
      <w:szCs w:val="20"/>
      <w:lang w:val="es-CO"/>
    </w:rPr>
  </w:style>
  <w:style w:type="character" w:styleId="FootnoteReference">
    <w:name w:val="footnote reference"/>
    <w:basedOn w:val="DefaultParagraphFont"/>
    <w:uiPriority w:val="99"/>
    <w:semiHidden/>
    <w:unhideWhenUsed/>
    <w:rsid w:val="00D84DC4"/>
    <w:rPr>
      <w:vertAlign w:val="superscript"/>
    </w:rPr>
  </w:style>
  <w:style w:type="character" w:styleId="CommentReference">
    <w:name w:val="annotation reference"/>
    <w:basedOn w:val="DefaultParagraphFont"/>
    <w:uiPriority w:val="99"/>
    <w:semiHidden/>
    <w:unhideWhenUsed/>
    <w:rsid w:val="0022284A"/>
    <w:rPr>
      <w:sz w:val="16"/>
      <w:szCs w:val="16"/>
    </w:rPr>
  </w:style>
  <w:style w:type="paragraph" w:styleId="CommentText">
    <w:name w:val="annotation text"/>
    <w:basedOn w:val="Normal"/>
    <w:link w:val="CommentTextChar"/>
    <w:uiPriority w:val="99"/>
    <w:unhideWhenUsed/>
    <w:rsid w:val="0022284A"/>
    <w:pPr>
      <w:spacing w:line="240" w:lineRule="auto"/>
    </w:pPr>
    <w:rPr>
      <w:sz w:val="20"/>
      <w:szCs w:val="20"/>
    </w:rPr>
  </w:style>
  <w:style w:type="character" w:customStyle="1" w:styleId="CommentTextChar">
    <w:name w:val="Comment Text Char"/>
    <w:basedOn w:val="DefaultParagraphFont"/>
    <w:link w:val="CommentText"/>
    <w:uiPriority w:val="99"/>
    <w:rsid w:val="0022284A"/>
    <w:rPr>
      <w:sz w:val="20"/>
      <w:szCs w:val="20"/>
    </w:rPr>
  </w:style>
  <w:style w:type="paragraph" w:styleId="CommentSubject">
    <w:name w:val="annotation subject"/>
    <w:basedOn w:val="CommentText"/>
    <w:next w:val="CommentText"/>
    <w:link w:val="CommentSubjectChar"/>
    <w:uiPriority w:val="99"/>
    <w:semiHidden/>
    <w:unhideWhenUsed/>
    <w:rsid w:val="0022284A"/>
    <w:rPr>
      <w:b/>
      <w:bCs/>
    </w:rPr>
  </w:style>
  <w:style w:type="character" w:customStyle="1" w:styleId="CommentSubjectChar">
    <w:name w:val="Comment Subject Char"/>
    <w:basedOn w:val="CommentTextChar"/>
    <w:link w:val="CommentSubject"/>
    <w:uiPriority w:val="99"/>
    <w:semiHidden/>
    <w:rsid w:val="0022284A"/>
    <w:rPr>
      <w:b/>
      <w:bCs/>
      <w:sz w:val="20"/>
      <w:szCs w:val="20"/>
    </w:rPr>
  </w:style>
  <w:style w:type="character" w:styleId="UnresolvedMention">
    <w:name w:val="Unresolved Mention"/>
    <w:basedOn w:val="DefaultParagraphFont"/>
    <w:uiPriority w:val="99"/>
    <w:semiHidden/>
    <w:unhideWhenUsed/>
    <w:rsid w:val="00806BFC"/>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B0704C"/>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29039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2E0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257227">
      <w:bodyDiv w:val="1"/>
      <w:marLeft w:val="0"/>
      <w:marRight w:val="0"/>
      <w:marTop w:val="0"/>
      <w:marBottom w:val="0"/>
      <w:divBdr>
        <w:top w:val="none" w:sz="0" w:space="0" w:color="auto"/>
        <w:left w:val="none" w:sz="0" w:space="0" w:color="auto"/>
        <w:bottom w:val="none" w:sz="0" w:space="0" w:color="auto"/>
        <w:right w:val="none" w:sz="0" w:space="0" w:color="auto"/>
      </w:divBdr>
    </w:div>
    <w:div w:id="784620558">
      <w:bodyDiv w:val="1"/>
      <w:marLeft w:val="0"/>
      <w:marRight w:val="0"/>
      <w:marTop w:val="0"/>
      <w:marBottom w:val="0"/>
      <w:divBdr>
        <w:top w:val="none" w:sz="0" w:space="0" w:color="auto"/>
        <w:left w:val="none" w:sz="0" w:space="0" w:color="auto"/>
        <w:bottom w:val="none" w:sz="0" w:space="0" w:color="auto"/>
        <w:right w:val="none" w:sz="0" w:space="0" w:color="auto"/>
      </w:divBdr>
    </w:div>
    <w:div w:id="20778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okoth@cr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journals.uchicago.edu/doi/pdfplus/10.1086/70688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6EC72E9A03440BEF1E59CEDB42F80" ma:contentTypeVersion="6" ma:contentTypeDescription="Create a new document." ma:contentTypeScope="" ma:versionID="bf886388d0e37b3f0eb8d82a67c703ac">
  <xsd:schema xmlns:xsd="http://www.w3.org/2001/XMLSchema" xmlns:xs="http://www.w3.org/2001/XMLSchema" xmlns:p="http://schemas.microsoft.com/office/2006/metadata/properties" xmlns:ns2="c2027f93-44ad-4d4e-a3ef-8956fb2258fb" xmlns:ns3="4fbfa206-0fd3-4520-9cc8-1bf52e00aaf6" targetNamespace="http://schemas.microsoft.com/office/2006/metadata/properties" ma:root="true" ma:fieldsID="54a21393c58ef471401ae349bc5f13c4" ns2:_="" ns3:_="">
    <xsd:import namespace="c2027f93-44ad-4d4e-a3ef-8956fb2258fb"/>
    <xsd:import namespace="4fbfa206-0fd3-4520-9cc8-1bf52e00aa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27f93-44ad-4d4e-a3ef-8956fb225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bfa206-0fd3-4520-9cc8-1bf52e00aa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A2031-8AE9-4F67-AAE5-F2D4382BC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27f93-44ad-4d4e-a3ef-8956fb2258fb"/>
    <ds:schemaRef ds:uri="4fbfa206-0fd3-4520-9cc8-1bf52e00a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93DF3-AC19-4860-AD2F-831E37C6D1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330E6-660F-4CA4-84C6-4A32B6E9C24F}">
  <ds:schemaRefs>
    <ds:schemaRef ds:uri="http://schemas.microsoft.com/sharepoint/v3/contenttype/forms"/>
  </ds:schemaRefs>
</ds:datastoreItem>
</file>

<file path=customXml/itemProps4.xml><?xml version="1.0" encoding="utf-8"?>
<ds:datastoreItem xmlns:ds="http://schemas.openxmlformats.org/officeDocument/2006/customXml" ds:itemID="{639B097D-8ABD-467E-90C7-104EC347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3950</Words>
  <Characters>21725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Shemie</dc:creator>
  <cp:lastModifiedBy>caroline long</cp:lastModifiedBy>
  <cp:revision>4</cp:revision>
  <cp:lastPrinted>2019-12-03T12:18:00Z</cp:lastPrinted>
  <dcterms:created xsi:type="dcterms:W3CDTF">2020-01-20T14:11:00Z</dcterms:created>
  <dcterms:modified xsi:type="dcterms:W3CDTF">2020-01-21T13:42:00Z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0x010100D296EC72E9A03440BEF1E59CEDB42F80</vt:lpwstr>
  </property>
</Properties>
</file>