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93A8A" w14:textId="77777777" w:rsidR="00A432E7" w:rsidRPr="0015329B" w:rsidRDefault="004D04E3" w:rsidP="002C07A2">
      <w:pPr>
        <w:jc w:val="center"/>
        <w:rPr>
          <w:rStyle w:val="Strong"/>
          <w:rFonts w:asciiTheme="minorHAnsi" w:hAnsiTheme="minorHAnsi" w:cstheme="minorHAnsi"/>
          <w:sz w:val="32"/>
          <w:szCs w:val="32"/>
          <w:lang w:val="en-AU"/>
        </w:rPr>
      </w:pPr>
      <w:r w:rsidRPr="0015329B">
        <w:rPr>
          <w:rFonts w:cstheme="minorHAnsi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1721AB6C" wp14:editId="01BA01DD">
            <wp:extent cx="1114425" cy="1303251"/>
            <wp:effectExtent l="19050" t="0" r="9525" b="0"/>
            <wp:docPr id="1" name="Picture 1" descr="C:\Users\kvurobaravu\Documents\Website and Application Work\Images and Icon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urobaravu\Documents\Website and Application Work\Images and Icons\Coat of ar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0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F7BC37" w14:textId="77777777" w:rsidR="00EC3724" w:rsidRDefault="00BA6A62" w:rsidP="001B3180">
      <w:pPr>
        <w:pStyle w:val="Heading4"/>
        <w:jc w:val="center"/>
        <w:rPr>
          <w:rFonts w:asciiTheme="minorHAnsi" w:eastAsiaTheme="minorHAnsi" w:hAnsiTheme="minorHAnsi" w:cstheme="minorBidi"/>
          <w:bCs w:val="0"/>
          <w:sz w:val="40"/>
          <w:szCs w:val="32"/>
          <w:lang w:val="en-AU"/>
        </w:rPr>
      </w:pPr>
      <w:r>
        <w:rPr>
          <w:rFonts w:asciiTheme="minorHAnsi" w:eastAsiaTheme="minorHAnsi" w:hAnsiTheme="minorHAnsi" w:cstheme="minorBidi"/>
          <w:bCs w:val="0"/>
          <w:sz w:val="40"/>
          <w:szCs w:val="32"/>
          <w:lang w:val="en-AU"/>
        </w:rPr>
        <w:t xml:space="preserve">Department of Water Resources </w:t>
      </w:r>
    </w:p>
    <w:p w14:paraId="2AC3F221" w14:textId="77777777" w:rsidR="00A63B95" w:rsidRPr="0015329B" w:rsidRDefault="00D30B57" w:rsidP="001B3180">
      <w:pPr>
        <w:pStyle w:val="Heading4"/>
        <w:jc w:val="center"/>
        <w:rPr>
          <w:rFonts w:asciiTheme="minorHAnsi" w:hAnsiTheme="minorHAnsi"/>
          <w:sz w:val="40"/>
          <w:szCs w:val="32"/>
          <w:lang w:val="en-AU"/>
        </w:rPr>
      </w:pPr>
      <w:r w:rsidRPr="0015329B">
        <w:rPr>
          <w:rFonts w:asciiTheme="minorHAnsi" w:eastAsiaTheme="minorHAnsi" w:hAnsiTheme="minorHAnsi" w:cstheme="minorBidi"/>
          <w:bCs w:val="0"/>
          <w:sz w:val="40"/>
          <w:szCs w:val="32"/>
          <w:lang w:val="en-AU"/>
        </w:rPr>
        <w:t>Terms of Reference</w:t>
      </w:r>
    </w:p>
    <w:p w14:paraId="3A2CA99D" w14:textId="77777777" w:rsidR="009D64D7" w:rsidRPr="0015329B" w:rsidRDefault="009D64D7" w:rsidP="009D64D7">
      <w:pPr>
        <w:rPr>
          <w:lang w:val="en-A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0"/>
        <w:gridCol w:w="3015"/>
        <w:gridCol w:w="3001"/>
      </w:tblGrid>
      <w:tr w:rsidR="00E82C72" w:rsidRPr="0015329B" w14:paraId="6813EBA1" w14:textId="77777777" w:rsidTr="0022606B">
        <w:trPr>
          <w:trHeight w:val="582"/>
          <w:jc w:val="center"/>
        </w:trPr>
        <w:tc>
          <w:tcPr>
            <w:tcW w:w="3080" w:type="dxa"/>
            <w:vAlign w:val="center"/>
          </w:tcPr>
          <w:p w14:paraId="5E73CCC4" w14:textId="77777777" w:rsidR="00E82C72" w:rsidRPr="0015329B" w:rsidRDefault="00E82C72" w:rsidP="00EC3724">
            <w:pPr>
              <w:pStyle w:val="Heading4"/>
              <w:spacing w:before="0" w:after="0"/>
              <w:jc w:val="center"/>
              <w:outlineLvl w:val="3"/>
              <w:rPr>
                <w:rFonts w:asciiTheme="minorHAnsi" w:hAnsiTheme="minorHAnsi"/>
                <w:sz w:val="24"/>
                <w:szCs w:val="32"/>
                <w:lang w:val="en-AU"/>
              </w:rPr>
            </w:pPr>
            <w:r w:rsidRPr="0015329B">
              <w:rPr>
                <w:rFonts w:asciiTheme="minorHAnsi" w:hAnsiTheme="minorHAnsi"/>
                <w:sz w:val="24"/>
                <w:szCs w:val="32"/>
                <w:lang w:val="en-AU"/>
              </w:rPr>
              <w:t>Version</w:t>
            </w:r>
          </w:p>
        </w:tc>
        <w:tc>
          <w:tcPr>
            <w:tcW w:w="3081" w:type="dxa"/>
            <w:vAlign w:val="center"/>
          </w:tcPr>
          <w:p w14:paraId="1B836827" w14:textId="77777777" w:rsidR="00E82C72" w:rsidRPr="0015329B" w:rsidRDefault="00E82C72" w:rsidP="00EC3724">
            <w:pPr>
              <w:pStyle w:val="Heading4"/>
              <w:spacing w:before="0" w:after="0"/>
              <w:jc w:val="center"/>
              <w:outlineLvl w:val="3"/>
              <w:rPr>
                <w:rFonts w:asciiTheme="minorHAnsi" w:hAnsiTheme="minorHAnsi"/>
                <w:sz w:val="24"/>
                <w:szCs w:val="32"/>
                <w:lang w:val="en-AU"/>
              </w:rPr>
            </w:pPr>
            <w:r w:rsidRPr="0015329B">
              <w:rPr>
                <w:rFonts w:asciiTheme="minorHAnsi" w:hAnsiTheme="minorHAnsi"/>
                <w:sz w:val="24"/>
                <w:szCs w:val="32"/>
                <w:lang w:val="en-AU"/>
              </w:rPr>
              <w:t>Date Created</w:t>
            </w:r>
          </w:p>
        </w:tc>
        <w:tc>
          <w:tcPr>
            <w:tcW w:w="3081" w:type="dxa"/>
            <w:vAlign w:val="center"/>
          </w:tcPr>
          <w:p w14:paraId="1B3F57B1" w14:textId="77777777" w:rsidR="00E82C72" w:rsidRPr="0015329B" w:rsidRDefault="00453529" w:rsidP="00EC3724">
            <w:pPr>
              <w:pStyle w:val="Heading4"/>
              <w:spacing w:before="0" w:after="0"/>
              <w:jc w:val="center"/>
              <w:outlineLvl w:val="3"/>
              <w:rPr>
                <w:rFonts w:asciiTheme="minorHAnsi" w:hAnsiTheme="minorHAnsi"/>
                <w:sz w:val="24"/>
                <w:szCs w:val="32"/>
                <w:lang w:val="en-AU"/>
              </w:rPr>
            </w:pPr>
            <w:r w:rsidRPr="0015329B">
              <w:rPr>
                <w:rFonts w:asciiTheme="minorHAnsi" w:hAnsiTheme="minorHAnsi"/>
                <w:sz w:val="24"/>
                <w:szCs w:val="32"/>
                <w:lang w:val="en-AU"/>
              </w:rPr>
              <w:t>Authors</w:t>
            </w:r>
          </w:p>
        </w:tc>
      </w:tr>
      <w:tr w:rsidR="00E82C72" w:rsidRPr="0015329B" w14:paraId="1D21ADB5" w14:textId="77777777" w:rsidTr="0022606B">
        <w:trPr>
          <w:jc w:val="center"/>
        </w:trPr>
        <w:tc>
          <w:tcPr>
            <w:tcW w:w="3080" w:type="dxa"/>
          </w:tcPr>
          <w:p w14:paraId="5F436085" w14:textId="77777777" w:rsidR="00E82C72" w:rsidRPr="0015329B" w:rsidRDefault="009D64D7" w:rsidP="00EC3724">
            <w:pPr>
              <w:pStyle w:val="Heading4"/>
              <w:spacing w:before="0" w:after="0"/>
              <w:outlineLvl w:val="3"/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</w:pPr>
            <w:r w:rsidRPr="0015329B"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  <w:t>1</w:t>
            </w:r>
          </w:p>
        </w:tc>
        <w:tc>
          <w:tcPr>
            <w:tcW w:w="3081" w:type="dxa"/>
          </w:tcPr>
          <w:p w14:paraId="36DAB0C6" w14:textId="4E8D0824" w:rsidR="00E82C72" w:rsidRPr="0015329B" w:rsidRDefault="00C92026" w:rsidP="009274D0">
            <w:pPr>
              <w:pStyle w:val="Heading4"/>
              <w:outlineLvl w:val="3"/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</w:pPr>
            <w:r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  <w:t>27</w:t>
            </w:r>
            <w:r w:rsidR="009D64D7" w:rsidRPr="0015329B"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  <w:t>/</w:t>
            </w:r>
            <w:r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  <w:t>02</w:t>
            </w:r>
            <w:r w:rsidR="009D64D7" w:rsidRPr="0015329B"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  <w:t>/</w:t>
            </w:r>
            <w:r w:rsidR="007B7608" w:rsidRPr="0015329B"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  <w:t>201</w:t>
            </w:r>
            <w:r w:rsidR="009274D0"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  <w:t>8</w:t>
            </w:r>
          </w:p>
        </w:tc>
        <w:tc>
          <w:tcPr>
            <w:tcW w:w="3081" w:type="dxa"/>
          </w:tcPr>
          <w:p w14:paraId="7EBC6954" w14:textId="3D204702" w:rsidR="00E82C72" w:rsidRPr="0015329B" w:rsidRDefault="00BE1796" w:rsidP="002C07A2">
            <w:pPr>
              <w:pStyle w:val="Heading4"/>
              <w:outlineLvl w:val="3"/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</w:pPr>
            <w:r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  <w:t xml:space="preserve">Obed </w:t>
            </w:r>
            <w:proofErr w:type="spellStart"/>
            <w:r>
              <w:rPr>
                <w:rFonts w:asciiTheme="minorHAnsi" w:hAnsiTheme="minorHAnsi"/>
                <w:b w:val="0"/>
                <w:sz w:val="24"/>
                <w:szCs w:val="32"/>
                <w:lang w:val="en-AU"/>
              </w:rPr>
              <w:t>Tabi</w:t>
            </w:r>
            <w:proofErr w:type="spellEnd"/>
          </w:p>
        </w:tc>
      </w:tr>
    </w:tbl>
    <w:p w14:paraId="3011CBB3" w14:textId="77777777" w:rsidR="00A63B95" w:rsidRPr="0015329B" w:rsidRDefault="00A63B95" w:rsidP="002C07A2">
      <w:pPr>
        <w:pStyle w:val="Heading4"/>
        <w:rPr>
          <w:rFonts w:asciiTheme="minorHAnsi" w:hAnsiTheme="minorHAnsi"/>
          <w:sz w:val="32"/>
          <w:szCs w:val="32"/>
          <w:lang w:val="en-AU"/>
        </w:rPr>
      </w:pPr>
    </w:p>
    <w:p w14:paraId="35C06ECA" w14:textId="1F744D85" w:rsidR="00D30B57" w:rsidRPr="0015329B" w:rsidRDefault="00B442BE" w:rsidP="00D30B57">
      <w:pPr>
        <w:pStyle w:val="NoSpacing"/>
        <w:rPr>
          <w:b/>
          <w:sz w:val="32"/>
          <w:szCs w:val="32"/>
          <w:lang w:val="en-AU"/>
        </w:rPr>
      </w:pPr>
      <w:r>
        <w:rPr>
          <w:b/>
          <w:bCs/>
          <w:sz w:val="32"/>
          <w:szCs w:val="32"/>
          <w:lang w:val="en-AU"/>
        </w:rPr>
        <w:t>Water System Operation and Maintenance Manual Creation</w:t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9"/>
        <w:gridCol w:w="3997"/>
        <w:gridCol w:w="2384"/>
      </w:tblGrid>
      <w:tr w:rsidR="002C07A2" w:rsidRPr="0015329B" w14:paraId="2B138055" w14:textId="77777777" w:rsidTr="00D30B57">
        <w:trPr>
          <w:trHeight w:val="65"/>
        </w:trPr>
        <w:tc>
          <w:tcPr>
            <w:tcW w:w="14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671047" w14:textId="77777777" w:rsidR="002C07A2" w:rsidRPr="00173ACF" w:rsidRDefault="002C07A2" w:rsidP="009274D0">
            <w:pPr>
              <w:tabs>
                <w:tab w:val="left" w:pos="567"/>
                <w:tab w:val="left" w:pos="3402"/>
              </w:tabs>
              <w:spacing w:before="60" w:after="60"/>
              <w:rPr>
                <w:sz w:val="24"/>
                <w:lang w:val="fr-FR"/>
              </w:rPr>
            </w:pPr>
            <w:r w:rsidRPr="00173ACF">
              <w:rPr>
                <w:b/>
                <w:sz w:val="24"/>
                <w:lang w:val="fr-FR"/>
              </w:rPr>
              <w:t>Location</w:t>
            </w:r>
            <w:r w:rsidR="00435550">
              <w:rPr>
                <w:b/>
                <w:sz w:val="24"/>
                <w:lang w:val="fr-FR"/>
              </w:rPr>
              <w:t>:</w:t>
            </w:r>
            <w:r w:rsidR="00435550" w:rsidRPr="00435550">
              <w:rPr>
                <w:sz w:val="24"/>
                <w:lang w:val="fr-FR"/>
              </w:rPr>
              <w:t xml:space="preserve"> </w:t>
            </w:r>
            <w:r w:rsidR="00435550">
              <w:rPr>
                <w:sz w:val="24"/>
                <w:lang w:val="fr-FR"/>
              </w:rPr>
              <w:t xml:space="preserve"> </w:t>
            </w:r>
            <w:r w:rsidR="0041783F">
              <w:rPr>
                <w:sz w:val="24"/>
                <w:lang w:val="fr-FR"/>
              </w:rPr>
              <w:t>Port Vila</w:t>
            </w:r>
            <w:r w:rsidR="00435550">
              <w:rPr>
                <w:b/>
                <w:sz w:val="24"/>
                <w:lang w:val="fr-FR"/>
              </w:rPr>
              <w:t xml:space="preserve"> </w:t>
            </w:r>
          </w:p>
        </w:tc>
        <w:tc>
          <w:tcPr>
            <w:tcW w:w="2218" w:type="pct"/>
            <w:tcBorders>
              <w:top w:val="single" w:sz="6" w:space="0" w:color="auto"/>
              <w:right w:val="single" w:sz="6" w:space="0" w:color="auto"/>
            </w:tcBorders>
          </w:tcPr>
          <w:p w14:paraId="36E845EA" w14:textId="77777777" w:rsidR="002C07A2" w:rsidRPr="0015329B" w:rsidRDefault="002C07A2" w:rsidP="009274D0">
            <w:pPr>
              <w:tabs>
                <w:tab w:val="left" w:pos="1985"/>
              </w:tabs>
              <w:spacing w:before="60" w:after="60"/>
              <w:rPr>
                <w:sz w:val="24"/>
                <w:lang w:val="en-AU"/>
              </w:rPr>
            </w:pPr>
            <w:r w:rsidRPr="0015329B">
              <w:rPr>
                <w:b/>
                <w:sz w:val="24"/>
                <w:lang w:val="en-AU"/>
              </w:rPr>
              <w:t>Type of appointment:</w:t>
            </w:r>
            <w:r w:rsidRPr="0015329B">
              <w:rPr>
                <w:sz w:val="24"/>
                <w:lang w:val="en-AU"/>
              </w:rPr>
              <w:t xml:space="preserve"> </w:t>
            </w:r>
            <w:r w:rsidR="009274D0">
              <w:rPr>
                <w:sz w:val="24"/>
                <w:lang w:val="en-AU"/>
              </w:rPr>
              <w:t>Contract</w:t>
            </w:r>
          </w:p>
        </w:tc>
        <w:tc>
          <w:tcPr>
            <w:tcW w:w="1323" w:type="pct"/>
            <w:tcBorders>
              <w:top w:val="single" w:sz="6" w:space="0" w:color="auto"/>
              <w:right w:val="single" w:sz="6" w:space="0" w:color="auto"/>
            </w:tcBorders>
          </w:tcPr>
          <w:p w14:paraId="07CEFED9" w14:textId="39001869" w:rsidR="002C07A2" w:rsidRPr="0015329B" w:rsidRDefault="001B3180" w:rsidP="008F5A12">
            <w:pPr>
              <w:tabs>
                <w:tab w:val="left" w:pos="3402"/>
              </w:tabs>
              <w:spacing w:before="60" w:after="60"/>
              <w:rPr>
                <w:sz w:val="24"/>
                <w:lang w:val="en-AU"/>
              </w:rPr>
            </w:pPr>
            <w:r w:rsidRPr="0015329B">
              <w:rPr>
                <w:b/>
                <w:sz w:val="24"/>
                <w:lang w:val="en-AU"/>
              </w:rPr>
              <w:t>Duration:</w:t>
            </w:r>
            <w:r w:rsidRPr="0015329B">
              <w:rPr>
                <w:sz w:val="24"/>
                <w:lang w:val="en-AU"/>
              </w:rPr>
              <w:t xml:space="preserve"> </w:t>
            </w:r>
            <w:r w:rsidR="00B442BE">
              <w:rPr>
                <w:sz w:val="24"/>
                <w:lang w:val="en-AU"/>
              </w:rPr>
              <w:t>2</w:t>
            </w:r>
            <w:r w:rsidR="005E3965">
              <w:rPr>
                <w:sz w:val="24"/>
                <w:lang w:val="en-AU"/>
              </w:rPr>
              <w:t>5</w:t>
            </w:r>
            <w:r w:rsidR="0041783F">
              <w:rPr>
                <w:sz w:val="24"/>
                <w:lang w:val="en-AU"/>
              </w:rPr>
              <w:t xml:space="preserve"> days</w:t>
            </w:r>
            <w:r w:rsidR="00A173ED" w:rsidRPr="0015329B">
              <w:rPr>
                <w:sz w:val="24"/>
                <w:lang w:val="en-AU"/>
              </w:rPr>
              <w:t xml:space="preserve"> </w:t>
            </w:r>
          </w:p>
        </w:tc>
      </w:tr>
      <w:tr w:rsidR="002C07A2" w:rsidRPr="0015329B" w14:paraId="1AA7D67D" w14:textId="77777777" w:rsidTr="00D30B57">
        <w:trPr>
          <w:trHeight w:val="680"/>
        </w:trPr>
        <w:tc>
          <w:tcPr>
            <w:tcW w:w="14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0AE2" w14:textId="77777777" w:rsidR="002C07A2" w:rsidRPr="0015329B" w:rsidRDefault="002C07A2" w:rsidP="00DC5C47">
            <w:pPr>
              <w:tabs>
                <w:tab w:val="left" w:pos="1134"/>
                <w:tab w:val="left" w:pos="3402"/>
              </w:tabs>
              <w:spacing w:before="60" w:after="60"/>
              <w:rPr>
                <w:sz w:val="24"/>
                <w:lang w:val="en-AU"/>
              </w:rPr>
            </w:pPr>
          </w:p>
        </w:tc>
        <w:tc>
          <w:tcPr>
            <w:tcW w:w="2218" w:type="pct"/>
            <w:tcBorders>
              <w:bottom w:val="single" w:sz="6" w:space="0" w:color="auto"/>
            </w:tcBorders>
          </w:tcPr>
          <w:p w14:paraId="75C136F2" w14:textId="77777777" w:rsidR="002C07A2" w:rsidRPr="0015329B" w:rsidRDefault="00C87334" w:rsidP="0064358F">
            <w:pPr>
              <w:tabs>
                <w:tab w:val="left" w:pos="1560"/>
              </w:tabs>
              <w:spacing w:before="60" w:after="60"/>
              <w:rPr>
                <w:sz w:val="24"/>
                <w:lang w:val="en-AU"/>
              </w:rPr>
            </w:pPr>
            <w:r w:rsidRPr="0015329B">
              <w:rPr>
                <w:b/>
                <w:sz w:val="24"/>
                <w:lang w:val="en-AU"/>
              </w:rPr>
              <w:t>Term</w:t>
            </w:r>
            <w:r w:rsidR="002C07A2" w:rsidRPr="0015329B">
              <w:rPr>
                <w:b/>
                <w:sz w:val="24"/>
                <w:lang w:val="en-AU"/>
              </w:rPr>
              <w:t>:</w:t>
            </w:r>
            <w:r w:rsidR="002C07A2" w:rsidRPr="0015329B">
              <w:rPr>
                <w:sz w:val="24"/>
                <w:lang w:val="en-AU"/>
              </w:rPr>
              <w:t xml:space="preserve">  </w:t>
            </w:r>
            <w:r w:rsidR="0041783F">
              <w:rPr>
                <w:sz w:val="24"/>
                <w:lang w:val="en-AU"/>
              </w:rPr>
              <w:t>Consultant</w:t>
            </w:r>
            <w:r w:rsidR="000D7A70">
              <w:rPr>
                <w:sz w:val="24"/>
                <w:lang w:val="en-AU"/>
              </w:rPr>
              <w:t xml:space="preserve"> or Firm</w:t>
            </w:r>
          </w:p>
          <w:p w14:paraId="1065E09F" w14:textId="77777777" w:rsidR="003E37B7" w:rsidRPr="0015329B" w:rsidRDefault="003E37B7" w:rsidP="009274D0">
            <w:pPr>
              <w:tabs>
                <w:tab w:val="left" w:pos="1560"/>
              </w:tabs>
              <w:spacing w:before="60" w:after="60"/>
              <w:rPr>
                <w:sz w:val="24"/>
                <w:lang w:val="en-AU"/>
              </w:rPr>
            </w:pPr>
            <w:r w:rsidRPr="0015329B">
              <w:rPr>
                <w:b/>
                <w:sz w:val="24"/>
                <w:lang w:val="en-AU"/>
              </w:rPr>
              <w:t xml:space="preserve">Program Type:  </w:t>
            </w:r>
            <w:r w:rsidR="00435550">
              <w:rPr>
                <w:sz w:val="24"/>
                <w:lang w:val="en-AU"/>
              </w:rPr>
              <w:t>MFAT</w:t>
            </w:r>
            <w:r w:rsidR="009274D0">
              <w:rPr>
                <w:sz w:val="24"/>
                <w:lang w:val="en-AU"/>
              </w:rPr>
              <w:t xml:space="preserve"> </w:t>
            </w:r>
            <w:r w:rsidR="00435550">
              <w:rPr>
                <w:sz w:val="24"/>
                <w:lang w:val="en-AU"/>
              </w:rPr>
              <w:t>Water Sector Partnership</w:t>
            </w:r>
          </w:p>
        </w:tc>
        <w:tc>
          <w:tcPr>
            <w:tcW w:w="13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ED3C" w14:textId="77777777" w:rsidR="002C07A2" w:rsidRPr="0015329B" w:rsidRDefault="002C07A2" w:rsidP="0088681D">
            <w:pPr>
              <w:tabs>
                <w:tab w:val="left" w:pos="3402"/>
              </w:tabs>
              <w:spacing w:before="60" w:after="60"/>
              <w:rPr>
                <w:sz w:val="24"/>
                <w:lang w:val="en-AU"/>
              </w:rPr>
            </w:pPr>
          </w:p>
        </w:tc>
      </w:tr>
    </w:tbl>
    <w:p w14:paraId="33DC3C06" w14:textId="77777777" w:rsidR="0009389D" w:rsidRPr="0015329B" w:rsidRDefault="0009389D" w:rsidP="0009389D">
      <w:pPr>
        <w:rPr>
          <w:lang w:val="en-AU"/>
        </w:rPr>
      </w:pPr>
    </w:p>
    <w:p w14:paraId="22F77804" w14:textId="77777777" w:rsidR="00CE48C6" w:rsidRPr="0015329B" w:rsidRDefault="00BF33A4" w:rsidP="00B442BE">
      <w:pPr>
        <w:pStyle w:val="NoSpacing"/>
        <w:rPr>
          <w:b/>
          <w:sz w:val="32"/>
          <w:szCs w:val="32"/>
          <w:lang w:val="en-AU"/>
        </w:rPr>
      </w:pPr>
      <w:r w:rsidRPr="0015329B">
        <w:rPr>
          <w:b/>
          <w:sz w:val="32"/>
          <w:szCs w:val="32"/>
          <w:lang w:val="en-AU"/>
        </w:rPr>
        <w:t xml:space="preserve">1. </w:t>
      </w:r>
      <w:r w:rsidR="00CE48C6" w:rsidRPr="0015329B">
        <w:rPr>
          <w:b/>
          <w:sz w:val="32"/>
          <w:szCs w:val="32"/>
          <w:lang w:val="en-AU"/>
        </w:rPr>
        <w:t>Background and Overview</w:t>
      </w:r>
    </w:p>
    <w:p w14:paraId="0AC3F006" w14:textId="77777777" w:rsidR="00435550" w:rsidRDefault="00435550" w:rsidP="00B442BE">
      <w:pPr>
        <w:pStyle w:val="NoSpacing"/>
        <w:rPr>
          <w:snapToGrid w:val="0"/>
          <w:lang w:val="en-AU"/>
        </w:rPr>
      </w:pPr>
      <w:r w:rsidRPr="0015329B">
        <w:rPr>
          <w:snapToGrid w:val="0"/>
          <w:lang w:val="en-AU"/>
        </w:rPr>
        <w:t xml:space="preserve">The </w:t>
      </w:r>
      <w:r>
        <w:rPr>
          <w:snapToGrid w:val="0"/>
          <w:lang w:val="en-AU"/>
        </w:rPr>
        <w:t>Department of Water Resources (DoWR)</w:t>
      </w:r>
      <w:r w:rsidRPr="0015329B">
        <w:rPr>
          <w:snapToGrid w:val="0"/>
          <w:lang w:val="en-AU"/>
        </w:rPr>
        <w:t xml:space="preserve"> under the auspices of the Ministry of </w:t>
      </w:r>
      <w:r>
        <w:rPr>
          <w:snapToGrid w:val="0"/>
          <w:lang w:val="en-AU"/>
        </w:rPr>
        <w:t>Lands and Natural Resources</w:t>
      </w:r>
      <w:r w:rsidRPr="0015329B">
        <w:rPr>
          <w:snapToGrid w:val="0"/>
          <w:lang w:val="en-AU"/>
        </w:rPr>
        <w:t xml:space="preserve">, </w:t>
      </w:r>
      <w:r>
        <w:rPr>
          <w:snapToGrid w:val="0"/>
          <w:lang w:val="en-AU"/>
        </w:rPr>
        <w:t>was set up to ensure s</w:t>
      </w:r>
      <w:r w:rsidRPr="00D70EB4">
        <w:rPr>
          <w:snapToGrid w:val="0"/>
          <w:lang w:val="en-AU"/>
        </w:rPr>
        <w:t>ustainable and equitable access to safe water and sanitation for the people of Vanuatu to support improved public health and promote social and economic development.</w:t>
      </w:r>
    </w:p>
    <w:p w14:paraId="16D8F874" w14:textId="77777777" w:rsidR="00B442BE" w:rsidRDefault="00B442BE" w:rsidP="00B442BE">
      <w:pPr>
        <w:pStyle w:val="NoSpacing"/>
        <w:rPr>
          <w:b/>
          <w:sz w:val="32"/>
          <w:szCs w:val="32"/>
          <w:lang w:val="en-AU"/>
        </w:rPr>
      </w:pPr>
    </w:p>
    <w:p w14:paraId="19DBBCFF" w14:textId="08B8065E" w:rsidR="0066642D" w:rsidRPr="0015329B" w:rsidRDefault="00086924" w:rsidP="00B442BE">
      <w:pPr>
        <w:pStyle w:val="NoSpacing"/>
        <w:rPr>
          <w:b/>
          <w:sz w:val="32"/>
          <w:szCs w:val="32"/>
          <w:lang w:val="en-AU"/>
        </w:rPr>
      </w:pPr>
      <w:r w:rsidRPr="0015329B">
        <w:rPr>
          <w:b/>
          <w:sz w:val="32"/>
          <w:szCs w:val="32"/>
          <w:lang w:val="en-AU"/>
        </w:rPr>
        <w:t>2. Purpose</w:t>
      </w:r>
    </w:p>
    <w:p w14:paraId="41D7FB83" w14:textId="3D6EC918" w:rsidR="00C92026" w:rsidRDefault="00054CDD" w:rsidP="00B442BE">
      <w:pPr>
        <w:pStyle w:val="NoSpacing"/>
        <w:rPr>
          <w:lang w:val="en-AU"/>
        </w:rPr>
      </w:pPr>
      <w:r>
        <w:rPr>
          <w:lang w:val="en-AU"/>
        </w:rPr>
        <w:t>In 2017, a</w:t>
      </w:r>
      <w:r w:rsidRPr="00054CDD">
        <w:rPr>
          <w:lang w:val="en-AU"/>
        </w:rPr>
        <w:t xml:space="preserve"> ‘National Implementation Plan for Safe</w:t>
      </w:r>
      <w:r>
        <w:rPr>
          <w:lang w:val="en-AU"/>
        </w:rPr>
        <w:t xml:space="preserve"> and Secure Drinking Water’ (</w:t>
      </w:r>
      <w:r w:rsidRPr="00054CDD">
        <w:rPr>
          <w:lang w:val="en-AU"/>
        </w:rPr>
        <w:t xml:space="preserve">NIP), </w:t>
      </w:r>
      <w:r>
        <w:rPr>
          <w:lang w:val="en-AU"/>
        </w:rPr>
        <w:t>was approved by the National Water Advisor Council (NWAC).  The NIP is a</w:t>
      </w:r>
      <w:r w:rsidRPr="00054CDD">
        <w:rPr>
          <w:lang w:val="en-AU"/>
        </w:rPr>
        <w:t xml:space="preserve"> national framework for achieving Vanuatu’s vision of 100% access to safely managed drinking water by 2030. The NIP defines 2 key implementation mechanisms: (1) ‘Drinking Water Safety and Security Plans’ (DWSSP) which is a community level planning tool and data gathering mechanism that enables the DoWR to plan and implement water infrastructure investments; and (2) the ‘Capital Assistance Programme’ (CAP) which is the financing and procurement mechanism that allows DoWR to deliver water infrastructure projects for communities t</w:t>
      </w:r>
      <w:r w:rsidR="009D674B">
        <w:rPr>
          <w:lang w:val="en-AU"/>
        </w:rPr>
        <w:t>hat have completed a DWSSP.</w:t>
      </w:r>
      <w:r w:rsidR="0023027F">
        <w:rPr>
          <w:lang w:val="en-AU"/>
        </w:rPr>
        <w:t xml:space="preserve">  After the DWSSP, it is envisioned community members will manage their water systems.  The formation of a water committee, plumbers training, and community management training will further strengthen the communities ability to manage their water systems.  After community led design and construction of </w:t>
      </w:r>
      <w:r w:rsidR="0023027F">
        <w:rPr>
          <w:lang w:val="en-AU"/>
        </w:rPr>
        <w:lastRenderedPageBreak/>
        <w:t xml:space="preserve">water system, it is hoped that communities can be left with an operation and maintenance manual that outlines necessary actions to manage their water system. </w:t>
      </w:r>
      <w:r w:rsidR="00CE664C">
        <w:rPr>
          <w:lang w:val="en-AU"/>
        </w:rPr>
        <w:t>The consultant will create</w:t>
      </w:r>
      <w:r w:rsidR="00CE664C" w:rsidRPr="00CE664C">
        <w:rPr>
          <w:lang w:val="en-AU"/>
        </w:rPr>
        <w:t xml:space="preserve"> </w:t>
      </w:r>
      <w:r w:rsidR="00CE664C">
        <w:rPr>
          <w:lang w:val="en-AU"/>
        </w:rPr>
        <w:t xml:space="preserve">standard </w:t>
      </w:r>
      <w:r w:rsidR="00CE664C" w:rsidRPr="00CE664C">
        <w:rPr>
          <w:lang w:val="en-AU"/>
        </w:rPr>
        <w:t>Operations and Maintenance manuals for surface water, ground water and rain water supply systems</w:t>
      </w:r>
      <w:r w:rsidR="00CE664C">
        <w:rPr>
          <w:lang w:val="en-AU"/>
        </w:rPr>
        <w:t xml:space="preserve"> that can be updated specifically for each system constructed. </w:t>
      </w:r>
    </w:p>
    <w:p w14:paraId="330610CE" w14:textId="77777777" w:rsidR="0023027F" w:rsidRDefault="0023027F" w:rsidP="00E964DC">
      <w:pPr>
        <w:pStyle w:val="NoSpacing"/>
        <w:rPr>
          <w:lang w:val="en-AU"/>
        </w:rPr>
      </w:pPr>
    </w:p>
    <w:p w14:paraId="7930F592" w14:textId="77777777" w:rsidR="00214CD1" w:rsidRDefault="0055561D" w:rsidP="00214CD1">
      <w:pPr>
        <w:pStyle w:val="NoSpacing"/>
        <w:rPr>
          <w:b/>
          <w:lang w:val="en-AU"/>
        </w:rPr>
      </w:pPr>
      <w:r>
        <w:rPr>
          <w:b/>
          <w:sz w:val="32"/>
          <w:szCs w:val="28"/>
          <w:lang w:val="en-AU"/>
        </w:rPr>
        <w:t>3</w:t>
      </w:r>
      <w:r w:rsidR="00BF33A4" w:rsidRPr="0015329B">
        <w:rPr>
          <w:b/>
          <w:sz w:val="32"/>
          <w:szCs w:val="28"/>
          <w:lang w:val="en-AU"/>
        </w:rPr>
        <w:t xml:space="preserve">. </w:t>
      </w:r>
      <w:r w:rsidR="009577E1" w:rsidRPr="0015329B">
        <w:rPr>
          <w:b/>
          <w:sz w:val="32"/>
          <w:szCs w:val="28"/>
          <w:lang w:val="en-AU"/>
        </w:rPr>
        <w:t>Scope</w:t>
      </w:r>
    </w:p>
    <w:p w14:paraId="1DC35EE7" w14:textId="6B435E34" w:rsidR="00CE664C" w:rsidRPr="00AF6027" w:rsidRDefault="00AF6027" w:rsidP="00214CD1">
      <w:pPr>
        <w:pStyle w:val="NoSpacing"/>
        <w:numPr>
          <w:ilvl w:val="0"/>
          <w:numId w:val="42"/>
        </w:numPr>
        <w:rPr>
          <w:b/>
          <w:lang w:val="en-AU"/>
        </w:rPr>
      </w:pPr>
      <w:r>
        <w:t xml:space="preserve">Submit </w:t>
      </w:r>
      <w:r w:rsidR="00CE664C">
        <w:t xml:space="preserve">a </w:t>
      </w:r>
      <w:r>
        <w:t xml:space="preserve">proposed </w:t>
      </w:r>
      <w:r w:rsidR="00CE664C">
        <w:t xml:space="preserve">workplan </w:t>
      </w:r>
      <w:r>
        <w:t xml:space="preserve">to complete all work required </w:t>
      </w:r>
    </w:p>
    <w:p w14:paraId="421CFF40" w14:textId="49FE2EBD" w:rsidR="00AF6027" w:rsidRPr="00CE664C" w:rsidRDefault="00AF6027" w:rsidP="00214CD1">
      <w:pPr>
        <w:pStyle w:val="NoSpacing"/>
        <w:numPr>
          <w:ilvl w:val="0"/>
          <w:numId w:val="42"/>
        </w:numPr>
        <w:rPr>
          <w:b/>
          <w:lang w:val="en-AU"/>
        </w:rPr>
      </w:pPr>
      <w:r>
        <w:t>Adjust workplan based on comments from DoWR, MOL and UNICEF technical advisor</w:t>
      </w:r>
    </w:p>
    <w:p w14:paraId="357BDFCB" w14:textId="06484673" w:rsidR="00C92026" w:rsidRPr="00CE664C" w:rsidRDefault="00214CD1" w:rsidP="00214CD1">
      <w:pPr>
        <w:pStyle w:val="NoSpacing"/>
        <w:numPr>
          <w:ilvl w:val="0"/>
          <w:numId w:val="42"/>
        </w:numPr>
        <w:rPr>
          <w:b/>
          <w:lang w:val="en-AU"/>
        </w:rPr>
      </w:pPr>
      <w:r>
        <w:t xml:space="preserve">Review existing operation and maintenance </w:t>
      </w:r>
      <w:r w:rsidR="00CE664C">
        <w:t xml:space="preserve">manuals from Vanuatu and other countries </w:t>
      </w:r>
      <w:r w:rsidR="00CE664C" w:rsidRPr="00CE664C">
        <w:rPr>
          <w:lang w:val="en-AU"/>
        </w:rPr>
        <w:t>for surface water, ground water and rain water supply systems</w:t>
      </w:r>
    </w:p>
    <w:p w14:paraId="0A104201" w14:textId="457FF2E5" w:rsidR="00CE664C" w:rsidRPr="00BE1796" w:rsidRDefault="00AF6027" w:rsidP="00214CD1">
      <w:pPr>
        <w:pStyle w:val="NoSpacing"/>
        <w:numPr>
          <w:ilvl w:val="0"/>
          <w:numId w:val="42"/>
        </w:numPr>
        <w:rPr>
          <w:b/>
          <w:lang w:val="en-AU"/>
        </w:rPr>
      </w:pPr>
      <w:r>
        <w:t>Submit a proposed</w:t>
      </w:r>
      <w:r w:rsidR="00CE664C">
        <w:t xml:space="preserve"> outline of topics to be included </w:t>
      </w:r>
      <w:r w:rsidR="00BE1796">
        <w:t xml:space="preserve">in a master draft </w:t>
      </w:r>
      <w:r w:rsidR="00CE664C">
        <w:t>operation and maintenance manual</w:t>
      </w:r>
      <w:r w:rsidR="00BE1796">
        <w:t xml:space="preserve"> that can be adapted for each villages system</w:t>
      </w:r>
    </w:p>
    <w:p w14:paraId="3BA77183" w14:textId="69FB1B8E" w:rsidR="00BE1796" w:rsidRDefault="00BE1796" w:rsidP="00BE1796">
      <w:pPr>
        <w:pStyle w:val="ListParagraph"/>
        <w:numPr>
          <w:ilvl w:val="0"/>
          <w:numId w:val="42"/>
        </w:numPr>
        <w:spacing w:after="0" w:line="240" w:lineRule="auto"/>
        <w:rPr>
          <w:lang w:val="en-AU"/>
        </w:rPr>
      </w:pPr>
      <w:r>
        <w:rPr>
          <w:lang w:val="en-AU"/>
        </w:rPr>
        <w:t>Submit Draft Master Operation and Maintenance manual in English</w:t>
      </w:r>
    </w:p>
    <w:p w14:paraId="1C2F228C" w14:textId="2E76D1F0" w:rsidR="00CE664C" w:rsidRPr="00214CD1" w:rsidRDefault="00CE664C" w:rsidP="00214CD1">
      <w:pPr>
        <w:pStyle w:val="NoSpacing"/>
        <w:numPr>
          <w:ilvl w:val="0"/>
          <w:numId w:val="42"/>
        </w:numPr>
        <w:rPr>
          <w:b/>
          <w:lang w:val="en-AU"/>
        </w:rPr>
      </w:pPr>
      <w:r>
        <w:t>Le</w:t>
      </w:r>
      <w:r w:rsidR="00BE1796">
        <w:t>a</w:t>
      </w:r>
      <w:r>
        <w:t xml:space="preserve">d one workshop in a province with a recently completed water system to understand community needs </w:t>
      </w:r>
      <w:r w:rsidR="00B52432">
        <w:t xml:space="preserve">(likely </w:t>
      </w:r>
      <w:r w:rsidR="000468DC">
        <w:t xml:space="preserve">in </w:t>
      </w:r>
      <w:proofErr w:type="spellStart"/>
      <w:r w:rsidR="000468DC">
        <w:t>Tanna</w:t>
      </w:r>
      <w:proofErr w:type="spellEnd"/>
      <w:r w:rsidR="00B52432">
        <w:t>)</w:t>
      </w:r>
    </w:p>
    <w:p w14:paraId="10111FEF" w14:textId="0496DEF5" w:rsidR="00CE664C" w:rsidRDefault="00BE1796" w:rsidP="00214CD1">
      <w:pPr>
        <w:pStyle w:val="ListParagraph"/>
        <w:numPr>
          <w:ilvl w:val="0"/>
          <w:numId w:val="42"/>
        </w:numPr>
        <w:spacing w:after="0" w:line="240" w:lineRule="auto"/>
        <w:rPr>
          <w:lang w:val="en-AU"/>
        </w:rPr>
      </w:pPr>
      <w:r>
        <w:rPr>
          <w:lang w:val="en-AU"/>
        </w:rPr>
        <w:t>Adapt</w:t>
      </w:r>
      <w:r w:rsidR="00CE664C">
        <w:rPr>
          <w:lang w:val="en-AU"/>
        </w:rPr>
        <w:t xml:space="preserve"> Operation and Maintenance manual </w:t>
      </w:r>
      <w:r>
        <w:rPr>
          <w:lang w:val="en-AU"/>
        </w:rPr>
        <w:t>for one pilot village</w:t>
      </w:r>
      <w:r w:rsidR="003F7F5B">
        <w:rPr>
          <w:lang w:val="en-AU"/>
        </w:rPr>
        <w:t>’</w:t>
      </w:r>
      <w:r>
        <w:rPr>
          <w:lang w:val="en-AU"/>
        </w:rPr>
        <w:t>s particular system</w:t>
      </w:r>
    </w:p>
    <w:p w14:paraId="6C2F2C73" w14:textId="6E58DA29" w:rsidR="00BE1796" w:rsidRDefault="00BE1796" w:rsidP="00BE1796">
      <w:pPr>
        <w:pStyle w:val="ListParagraph"/>
        <w:numPr>
          <w:ilvl w:val="0"/>
          <w:numId w:val="42"/>
        </w:numPr>
        <w:spacing w:after="0" w:line="240" w:lineRule="auto"/>
        <w:rPr>
          <w:lang w:val="en-AU"/>
        </w:rPr>
      </w:pPr>
      <w:r>
        <w:rPr>
          <w:lang w:val="en-AU"/>
        </w:rPr>
        <w:t xml:space="preserve">Present draft master manual and pilot manual to </w:t>
      </w:r>
      <w:r w:rsidR="0076408E">
        <w:rPr>
          <w:lang w:val="en-AU"/>
        </w:rPr>
        <w:t>WASH Cluster, DoWR, MoH, and MOL in workshop in Port Vila</w:t>
      </w:r>
    </w:p>
    <w:p w14:paraId="06B66D24" w14:textId="4ECDFC47" w:rsidR="00BE1796" w:rsidRDefault="00BE1796" w:rsidP="00214CD1">
      <w:pPr>
        <w:pStyle w:val="ListParagraph"/>
        <w:numPr>
          <w:ilvl w:val="0"/>
          <w:numId w:val="42"/>
        </w:numPr>
        <w:spacing w:after="0" w:line="240" w:lineRule="auto"/>
        <w:rPr>
          <w:lang w:val="en-AU"/>
        </w:rPr>
      </w:pPr>
      <w:r>
        <w:rPr>
          <w:lang w:val="en-AU"/>
        </w:rPr>
        <w:t>Adapt Master manual based on comments and feedback</w:t>
      </w:r>
    </w:p>
    <w:p w14:paraId="0B072C32" w14:textId="77777777" w:rsidR="00BE1796" w:rsidRPr="00214CD1" w:rsidRDefault="00BE1796" w:rsidP="00BE1796">
      <w:pPr>
        <w:pStyle w:val="ListParagraph"/>
        <w:numPr>
          <w:ilvl w:val="0"/>
          <w:numId w:val="42"/>
        </w:numPr>
        <w:spacing w:after="0" w:line="240" w:lineRule="auto"/>
        <w:rPr>
          <w:lang w:val="en-AU"/>
        </w:rPr>
      </w:pPr>
      <w:r w:rsidRPr="00214CD1">
        <w:rPr>
          <w:lang w:val="en-AU"/>
        </w:rPr>
        <w:t>Translate Operations and Maintenance manual</w:t>
      </w:r>
    </w:p>
    <w:p w14:paraId="47A0ED6F" w14:textId="54DA077B" w:rsidR="00BE1796" w:rsidRDefault="00BE1796" w:rsidP="00214CD1">
      <w:pPr>
        <w:pStyle w:val="ListParagraph"/>
        <w:numPr>
          <w:ilvl w:val="0"/>
          <w:numId w:val="42"/>
        </w:numPr>
        <w:spacing w:after="0" w:line="240" w:lineRule="auto"/>
        <w:rPr>
          <w:lang w:val="en-AU"/>
        </w:rPr>
      </w:pPr>
      <w:r>
        <w:rPr>
          <w:lang w:val="en-AU"/>
        </w:rPr>
        <w:t xml:space="preserve">Submit </w:t>
      </w:r>
      <w:r w:rsidR="0076408E">
        <w:rPr>
          <w:lang w:val="en-AU"/>
        </w:rPr>
        <w:t>Final M</w:t>
      </w:r>
      <w:r>
        <w:rPr>
          <w:lang w:val="en-AU"/>
        </w:rPr>
        <w:t xml:space="preserve">aster Manual and pilot manual to DoWR in English and Bislama </w:t>
      </w:r>
    </w:p>
    <w:p w14:paraId="46524CD4" w14:textId="77777777" w:rsidR="00214CD1" w:rsidRPr="0015329B" w:rsidRDefault="00214CD1" w:rsidP="009D674B">
      <w:pPr>
        <w:spacing w:after="0" w:line="240" w:lineRule="auto"/>
        <w:rPr>
          <w:lang w:val="en-AU"/>
        </w:rPr>
      </w:pPr>
    </w:p>
    <w:p w14:paraId="57663BF6" w14:textId="09A067AF" w:rsidR="00594EC4" w:rsidRDefault="00594EC4" w:rsidP="00594EC4">
      <w:pPr>
        <w:pStyle w:val="NoSpacing"/>
        <w:rPr>
          <w:b/>
          <w:sz w:val="32"/>
          <w:szCs w:val="28"/>
          <w:lang w:val="en-AU"/>
        </w:rPr>
      </w:pPr>
      <w:r>
        <w:rPr>
          <w:b/>
          <w:sz w:val="32"/>
          <w:szCs w:val="28"/>
          <w:lang w:val="en-AU"/>
        </w:rPr>
        <w:t xml:space="preserve">4. </w:t>
      </w:r>
      <w:r w:rsidRPr="00594EC4">
        <w:rPr>
          <w:b/>
          <w:sz w:val="32"/>
          <w:szCs w:val="28"/>
          <w:lang w:val="en-AU"/>
        </w:rPr>
        <w:t xml:space="preserve">Deliverables, Timing and Level of Effort </w:t>
      </w:r>
    </w:p>
    <w:p w14:paraId="1313C33A" w14:textId="46AD5F8F" w:rsidR="00214CD1" w:rsidRDefault="00214CD1" w:rsidP="00C92026">
      <w:pPr>
        <w:numPr>
          <w:ilvl w:val="0"/>
          <w:numId w:val="39"/>
        </w:numPr>
        <w:spacing w:after="0" w:line="240" w:lineRule="auto"/>
      </w:pPr>
      <w:r>
        <w:t>Workplan</w:t>
      </w:r>
      <w:r w:rsidR="00E124AE">
        <w:t xml:space="preserve"> approved by DoWR (20%)</w:t>
      </w:r>
    </w:p>
    <w:p w14:paraId="2172121F" w14:textId="4571EC69" w:rsidR="00214CD1" w:rsidRDefault="00214CD1" w:rsidP="00C92026">
      <w:pPr>
        <w:numPr>
          <w:ilvl w:val="0"/>
          <w:numId w:val="39"/>
        </w:numPr>
        <w:spacing w:after="0" w:line="240" w:lineRule="auto"/>
      </w:pPr>
      <w:r>
        <w:t>Draft</w:t>
      </w:r>
      <w:r w:rsidR="0076408E">
        <w:t xml:space="preserve"> m</w:t>
      </w:r>
      <w:r w:rsidR="003F7F5B">
        <w:t>aster manual</w:t>
      </w:r>
      <w:r>
        <w:t xml:space="preserve"> </w:t>
      </w:r>
      <w:r w:rsidR="00E124AE">
        <w:t>(30%)</w:t>
      </w:r>
    </w:p>
    <w:p w14:paraId="6071860C" w14:textId="465B0749" w:rsidR="00C92026" w:rsidRDefault="00214CD1" w:rsidP="00C92026">
      <w:pPr>
        <w:numPr>
          <w:ilvl w:val="0"/>
          <w:numId w:val="39"/>
        </w:numPr>
        <w:spacing w:after="0" w:line="240" w:lineRule="auto"/>
      </w:pPr>
      <w:r>
        <w:t>Final</w:t>
      </w:r>
      <w:r w:rsidR="003F7F5B">
        <w:t xml:space="preserve"> </w:t>
      </w:r>
      <w:r w:rsidR="0076408E">
        <w:t>m</w:t>
      </w:r>
      <w:r w:rsidR="003F7F5B">
        <w:t>aster and pilot manual</w:t>
      </w:r>
      <w:r w:rsidR="00E124AE">
        <w:t xml:space="preserve"> (50%) </w:t>
      </w:r>
    </w:p>
    <w:p w14:paraId="7BB8DBB2" w14:textId="77777777" w:rsidR="00CD57F3" w:rsidRPr="00CD57F3" w:rsidRDefault="00455AF5" w:rsidP="00CD57F3">
      <w:pPr>
        <w:pStyle w:val="Heading7"/>
        <w:jc w:val="both"/>
        <w:rPr>
          <w:rFonts w:ascii="Calibri" w:hAnsi="Calibri"/>
          <w:sz w:val="32"/>
          <w:szCs w:val="32"/>
          <w:lang w:val="en-AU"/>
        </w:rPr>
      </w:pPr>
      <w:r>
        <w:rPr>
          <w:rFonts w:ascii="Calibri" w:hAnsi="Calibri"/>
          <w:sz w:val="32"/>
          <w:szCs w:val="32"/>
          <w:lang w:val="en-AU"/>
        </w:rPr>
        <w:t xml:space="preserve">5. </w:t>
      </w:r>
      <w:r w:rsidR="00CD57F3" w:rsidRPr="00CD57F3">
        <w:rPr>
          <w:rFonts w:ascii="Calibri" w:hAnsi="Calibri"/>
          <w:sz w:val="32"/>
          <w:szCs w:val="32"/>
          <w:lang w:val="en-AU"/>
        </w:rPr>
        <w:t>Qualifications</w:t>
      </w:r>
    </w:p>
    <w:p w14:paraId="7DD142D5" w14:textId="77777777" w:rsidR="00CD57F3" w:rsidRPr="00653690" w:rsidRDefault="00CD57F3" w:rsidP="00CD57F3">
      <w:pPr>
        <w:spacing w:after="0"/>
        <w:jc w:val="both"/>
        <w:rPr>
          <w:lang w:val="en-AU"/>
        </w:rPr>
      </w:pPr>
      <w:r w:rsidRPr="000066E9">
        <w:rPr>
          <w:lang w:val="en-AU"/>
        </w:rPr>
        <w:t>The</w:t>
      </w:r>
      <w:r w:rsidR="00435550">
        <w:rPr>
          <w:lang w:val="en-AU"/>
        </w:rPr>
        <w:t xml:space="preserve"> firm or</w:t>
      </w:r>
      <w:r w:rsidRPr="000066E9">
        <w:rPr>
          <w:lang w:val="en-AU"/>
        </w:rPr>
        <w:t xml:space="preserve"> individual</w:t>
      </w:r>
      <w:r w:rsidR="00435550">
        <w:rPr>
          <w:lang w:val="en-AU"/>
        </w:rPr>
        <w:t xml:space="preserve"> </w:t>
      </w:r>
      <w:r>
        <w:rPr>
          <w:lang w:val="en-AU"/>
        </w:rPr>
        <w:t xml:space="preserve">selected </w:t>
      </w:r>
      <w:r w:rsidR="00435550">
        <w:rPr>
          <w:lang w:val="en-AU"/>
        </w:rPr>
        <w:t>must</w:t>
      </w:r>
      <w:r w:rsidRPr="000066E9">
        <w:rPr>
          <w:lang w:val="en-AU"/>
        </w:rPr>
        <w:t>:</w:t>
      </w:r>
    </w:p>
    <w:p w14:paraId="31419B18" w14:textId="09FB0C9B" w:rsidR="00C92026" w:rsidRDefault="00E124AE" w:rsidP="00435550">
      <w:pPr>
        <w:pStyle w:val="ListParagraph"/>
        <w:numPr>
          <w:ilvl w:val="0"/>
          <w:numId w:val="37"/>
        </w:numPr>
        <w:spacing w:after="0"/>
        <w:jc w:val="both"/>
        <w:rPr>
          <w:lang w:val="en-AU"/>
        </w:rPr>
      </w:pPr>
      <w:r>
        <w:rPr>
          <w:lang w:val="en-AU"/>
        </w:rPr>
        <w:t>Knowledge of Water Systems</w:t>
      </w:r>
      <w:r w:rsidR="0023027F">
        <w:rPr>
          <w:lang w:val="en-AU"/>
        </w:rPr>
        <w:t xml:space="preserve"> Operation and Maintenance </w:t>
      </w:r>
    </w:p>
    <w:p w14:paraId="2885EC16" w14:textId="77777777" w:rsidR="00862773" w:rsidRDefault="00862773" w:rsidP="00435550">
      <w:pPr>
        <w:pStyle w:val="ListParagraph"/>
        <w:numPr>
          <w:ilvl w:val="0"/>
          <w:numId w:val="37"/>
        </w:numPr>
        <w:spacing w:after="0"/>
        <w:jc w:val="both"/>
        <w:rPr>
          <w:lang w:val="en-AU"/>
        </w:rPr>
      </w:pPr>
      <w:r>
        <w:rPr>
          <w:lang w:val="en-AU"/>
        </w:rPr>
        <w:t>Ability to produce deliverables on time</w:t>
      </w:r>
    </w:p>
    <w:p w14:paraId="34BED9AA" w14:textId="5775E81E" w:rsidR="00F53181" w:rsidRDefault="00CD57F3" w:rsidP="00435550">
      <w:pPr>
        <w:pStyle w:val="ListParagraph"/>
        <w:numPr>
          <w:ilvl w:val="0"/>
          <w:numId w:val="37"/>
        </w:numPr>
        <w:spacing w:after="0"/>
        <w:jc w:val="both"/>
        <w:rPr>
          <w:lang w:val="en-AU"/>
        </w:rPr>
      </w:pPr>
      <w:r>
        <w:rPr>
          <w:lang w:val="en-AU"/>
        </w:rPr>
        <w:t xml:space="preserve">Language fluency and excellent </w:t>
      </w:r>
      <w:r w:rsidR="0031548C">
        <w:rPr>
          <w:lang w:val="en-AU"/>
        </w:rPr>
        <w:t>writing ability in English</w:t>
      </w:r>
      <w:r w:rsidR="0023027F">
        <w:rPr>
          <w:lang w:val="en-AU"/>
        </w:rPr>
        <w:t xml:space="preserve"> </w:t>
      </w:r>
    </w:p>
    <w:p w14:paraId="59987F03" w14:textId="0198B5D3" w:rsidR="00214CD1" w:rsidRDefault="00F53181" w:rsidP="00214CD1">
      <w:pPr>
        <w:pStyle w:val="ListParagraph"/>
        <w:numPr>
          <w:ilvl w:val="0"/>
          <w:numId w:val="37"/>
        </w:numPr>
        <w:spacing w:after="0"/>
        <w:jc w:val="both"/>
        <w:rPr>
          <w:lang w:val="en-AU"/>
        </w:rPr>
      </w:pPr>
      <w:r w:rsidRPr="00214CD1">
        <w:rPr>
          <w:lang w:val="en-AU"/>
        </w:rPr>
        <w:t xml:space="preserve">Local Language </w:t>
      </w:r>
      <w:r w:rsidR="00CD57F3" w:rsidRPr="00214CD1">
        <w:rPr>
          <w:lang w:val="en-AU"/>
        </w:rPr>
        <w:t xml:space="preserve">and/or Bislama </w:t>
      </w:r>
      <w:r w:rsidR="00214CD1" w:rsidRPr="00214CD1">
        <w:rPr>
          <w:lang w:val="en-AU"/>
        </w:rPr>
        <w:t xml:space="preserve">preferred.  </w:t>
      </w:r>
      <w:r w:rsidR="00214CD1">
        <w:rPr>
          <w:lang w:val="en-AU"/>
        </w:rPr>
        <w:t>(Final guide will be in Bislama.  If translation required, please include translation fees in application)</w:t>
      </w:r>
    </w:p>
    <w:p w14:paraId="198E8F5C" w14:textId="77777777" w:rsidR="00214CD1" w:rsidRPr="00214CD1" w:rsidRDefault="00214CD1" w:rsidP="00214CD1">
      <w:pPr>
        <w:pStyle w:val="ListParagraph"/>
        <w:spacing w:after="0"/>
        <w:jc w:val="both"/>
        <w:rPr>
          <w:lang w:val="en-AU"/>
        </w:rPr>
      </w:pPr>
    </w:p>
    <w:p w14:paraId="3566E6A9" w14:textId="77777777" w:rsidR="00CD57F3" w:rsidRPr="00214CD1" w:rsidRDefault="00CD57F3" w:rsidP="00214CD1">
      <w:pPr>
        <w:tabs>
          <w:tab w:val="left" w:pos="450"/>
        </w:tabs>
        <w:spacing w:after="0"/>
        <w:jc w:val="both"/>
        <w:rPr>
          <w:lang w:val="en-AU"/>
        </w:rPr>
      </w:pPr>
      <w:r w:rsidRPr="00214CD1">
        <w:rPr>
          <w:lang w:val="en-AU"/>
        </w:rPr>
        <w:t xml:space="preserve">There is no restriction on the nationality, citizenship or current residence of the candidate, but permanent or temporary residents of Vanuatu are preferred. </w:t>
      </w:r>
    </w:p>
    <w:p w14:paraId="47ABAD5F" w14:textId="77777777" w:rsidR="009A4A0E" w:rsidRDefault="009A4A0E" w:rsidP="005D6210">
      <w:pPr>
        <w:rPr>
          <w:lang w:val="en-AU"/>
        </w:rPr>
      </w:pPr>
    </w:p>
    <w:p w14:paraId="2026F665" w14:textId="77777777" w:rsidR="00455AF5" w:rsidRPr="00CD57F3" w:rsidRDefault="00455AF5" w:rsidP="00455AF5">
      <w:pPr>
        <w:pStyle w:val="Heading7"/>
        <w:jc w:val="both"/>
        <w:rPr>
          <w:rFonts w:ascii="Calibri" w:hAnsi="Calibri"/>
          <w:sz w:val="32"/>
          <w:szCs w:val="32"/>
          <w:lang w:val="en-AU"/>
        </w:rPr>
      </w:pPr>
      <w:r>
        <w:rPr>
          <w:rFonts w:ascii="Calibri" w:hAnsi="Calibri"/>
          <w:sz w:val="32"/>
          <w:szCs w:val="32"/>
          <w:lang w:val="en-AU"/>
        </w:rPr>
        <w:t>6. Application Details</w:t>
      </w:r>
    </w:p>
    <w:p w14:paraId="11C75537" w14:textId="0435A2FA" w:rsidR="00455AF5" w:rsidRPr="0015329B" w:rsidRDefault="00455AF5" w:rsidP="005D6210">
      <w:pPr>
        <w:rPr>
          <w:lang w:val="en-AU"/>
        </w:rPr>
      </w:pPr>
      <w:r>
        <w:rPr>
          <w:lang w:val="en-AU"/>
        </w:rPr>
        <w:t>Interested individuals or firms should send a cover letter outlining re</w:t>
      </w:r>
      <w:r w:rsidR="00C92026">
        <w:rPr>
          <w:lang w:val="en-AU"/>
        </w:rPr>
        <w:t xml:space="preserve">lated experience, </w:t>
      </w:r>
      <w:r w:rsidR="00AF6027">
        <w:rPr>
          <w:lang w:val="en-AU"/>
        </w:rPr>
        <w:t xml:space="preserve">examples of similar </w:t>
      </w:r>
      <w:r w:rsidR="005C025B">
        <w:rPr>
          <w:lang w:val="en-AU"/>
        </w:rPr>
        <w:t>products created</w:t>
      </w:r>
      <w:r w:rsidR="00AF6027">
        <w:rPr>
          <w:lang w:val="en-AU"/>
        </w:rPr>
        <w:t xml:space="preserve">, </w:t>
      </w:r>
      <w:r w:rsidR="00C92026">
        <w:rPr>
          <w:lang w:val="en-AU"/>
        </w:rPr>
        <w:t>CV, hourly rate</w:t>
      </w:r>
      <w:r w:rsidR="00214CD1">
        <w:rPr>
          <w:lang w:val="en-AU"/>
        </w:rPr>
        <w:t xml:space="preserve"> and total for assignment</w:t>
      </w:r>
      <w:r w:rsidR="00AF6027">
        <w:rPr>
          <w:lang w:val="en-AU"/>
        </w:rPr>
        <w:t xml:space="preserve"> (I</w:t>
      </w:r>
      <w:r w:rsidR="00214CD1">
        <w:rPr>
          <w:lang w:val="en-AU"/>
        </w:rPr>
        <w:t>f translation, flights</w:t>
      </w:r>
      <w:r w:rsidR="000468DC">
        <w:rPr>
          <w:lang w:val="en-AU"/>
        </w:rPr>
        <w:t xml:space="preserve"> to Vanuatu</w:t>
      </w:r>
      <w:r w:rsidR="00214CD1">
        <w:rPr>
          <w:lang w:val="en-AU"/>
        </w:rPr>
        <w:t xml:space="preserve"> or accommodation </w:t>
      </w:r>
      <w:r w:rsidR="000468DC">
        <w:rPr>
          <w:lang w:val="en-AU"/>
        </w:rPr>
        <w:t xml:space="preserve">in Port Vila </w:t>
      </w:r>
      <w:r w:rsidR="00214CD1">
        <w:rPr>
          <w:lang w:val="en-AU"/>
        </w:rPr>
        <w:t>is needed</w:t>
      </w:r>
      <w:r w:rsidR="000468DC">
        <w:rPr>
          <w:lang w:val="en-AU"/>
        </w:rPr>
        <w:t>.  Provincial travel and accommodation will be paid separately after final selection of village</w:t>
      </w:r>
      <w:r w:rsidR="00AF6027">
        <w:rPr>
          <w:lang w:val="en-AU"/>
        </w:rPr>
        <w:t>) to:</w:t>
      </w:r>
      <w:r>
        <w:rPr>
          <w:lang w:val="en-AU"/>
        </w:rPr>
        <w:t xml:space="preserve">  </w:t>
      </w:r>
      <w:r w:rsidR="005E3C31" w:rsidRPr="005E3C31">
        <w:rPr>
          <w:lang w:val="en-AU"/>
        </w:rPr>
        <w:t xml:space="preserve">Esther Sandrin Teitoka </w:t>
      </w:r>
      <w:hyperlink r:id="rId9" w:history="1">
        <w:r w:rsidR="003B31A8" w:rsidRPr="00DA07E6">
          <w:rPr>
            <w:rStyle w:val="Hyperlink"/>
            <w:lang w:val="en-AU"/>
          </w:rPr>
          <w:t>esteitoka@vanuatu.gov.vu</w:t>
        </w:r>
      </w:hyperlink>
      <w:r w:rsidR="004F15C7">
        <w:rPr>
          <w:lang w:val="en-AU"/>
        </w:rPr>
        <w:t xml:space="preserve"> and </w:t>
      </w:r>
      <w:r w:rsidR="003B31A8">
        <w:rPr>
          <w:lang w:val="en-AU"/>
        </w:rPr>
        <w:t xml:space="preserve">  All applications should be submitted before </w:t>
      </w:r>
      <w:r w:rsidR="00C92026">
        <w:rPr>
          <w:lang w:val="en-AU"/>
        </w:rPr>
        <w:t xml:space="preserve">March </w:t>
      </w:r>
      <w:r w:rsidR="00277E1C">
        <w:rPr>
          <w:lang w:val="en-AU"/>
        </w:rPr>
        <w:t>11</w:t>
      </w:r>
      <w:bookmarkStart w:id="0" w:name="_GoBack"/>
      <w:bookmarkEnd w:id="0"/>
      <w:r w:rsidR="00E124AE">
        <w:rPr>
          <w:lang w:val="en-AU"/>
        </w:rPr>
        <w:t>th</w:t>
      </w:r>
      <w:r w:rsidR="003B31A8">
        <w:rPr>
          <w:lang w:val="en-AU"/>
        </w:rPr>
        <w:t xml:space="preserve">.  </w:t>
      </w:r>
      <w:r w:rsidR="004F15C7">
        <w:rPr>
          <w:lang w:val="en-AU"/>
        </w:rPr>
        <w:t>Please clearly state the position you are applying for in the announcement.</w:t>
      </w:r>
    </w:p>
    <w:p w14:paraId="271CCE43" w14:textId="77777777" w:rsidR="00A0684A" w:rsidRPr="0015329B" w:rsidRDefault="00A0684A" w:rsidP="005D6210">
      <w:pPr>
        <w:rPr>
          <w:b/>
          <w:sz w:val="24"/>
          <w:szCs w:val="24"/>
          <w:lang w:val="en-AU"/>
        </w:rPr>
      </w:pPr>
    </w:p>
    <w:sectPr w:rsidR="00A0684A" w:rsidRPr="0015329B" w:rsidSect="00237B9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F82A1" w14:textId="77777777" w:rsidR="002E449B" w:rsidRDefault="002E449B" w:rsidP="002C07A2">
      <w:pPr>
        <w:spacing w:after="0" w:line="240" w:lineRule="auto"/>
      </w:pPr>
      <w:r>
        <w:separator/>
      </w:r>
    </w:p>
  </w:endnote>
  <w:endnote w:type="continuationSeparator" w:id="0">
    <w:p w14:paraId="5ABA2C52" w14:textId="77777777" w:rsidR="002E449B" w:rsidRDefault="002E449B" w:rsidP="002C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09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4CA5C" w14:textId="5452D1FA" w:rsidR="0034697A" w:rsidRDefault="00A05C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E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B404A9" w14:textId="77777777" w:rsidR="0034697A" w:rsidRDefault="00346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3F80B" w14:textId="77777777" w:rsidR="002E449B" w:rsidRDefault="002E449B" w:rsidP="002C07A2">
      <w:pPr>
        <w:spacing w:after="0" w:line="240" w:lineRule="auto"/>
      </w:pPr>
      <w:r>
        <w:separator/>
      </w:r>
    </w:p>
  </w:footnote>
  <w:footnote w:type="continuationSeparator" w:id="0">
    <w:p w14:paraId="7C01517F" w14:textId="77777777" w:rsidR="002E449B" w:rsidRDefault="002E449B" w:rsidP="002C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F5690C8"/>
    <w:lvl w:ilvl="0">
      <w:start w:val="1"/>
      <w:numFmt w:val="bullet"/>
      <w:pStyle w:val="ListBullet2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</w:abstractNum>
  <w:abstractNum w:abstractNumId="1" w15:restartNumberingAfterBreak="0">
    <w:nsid w:val="024C4F44"/>
    <w:multiLevelType w:val="hybridMultilevel"/>
    <w:tmpl w:val="6C96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4A53"/>
    <w:multiLevelType w:val="hybridMultilevel"/>
    <w:tmpl w:val="005869F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E5909"/>
    <w:multiLevelType w:val="hybridMultilevel"/>
    <w:tmpl w:val="0DAE0E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306F"/>
    <w:multiLevelType w:val="hybridMultilevel"/>
    <w:tmpl w:val="A4EC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750F3"/>
    <w:multiLevelType w:val="hybridMultilevel"/>
    <w:tmpl w:val="80248D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D6438"/>
    <w:multiLevelType w:val="hybridMultilevel"/>
    <w:tmpl w:val="2618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F290B"/>
    <w:multiLevelType w:val="hybridMultilevel"/>
    <w:tmpl w:val="9EB2C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674E0"/>
    <w:multiLevelType w:val="hybridMultilevel"/>
    <w:tmpl w:val="03ECB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D3657"/>
    <w:multiLevelType w:val="hybridMultilevel"/>
    <w:tmpl w:val="EDEC0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3368F"/>
    <w:multiLevelType w:val="hybridMultilevel"/>
    <w:tmpl w:val="80248D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DFD"/>
    <w:multiLevelType w:val="hybridMultilevel"/>
    <w:tmpl w:val="CDE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A79D8"/>
    <w:multiLevelType w:val="hybridMultilevel"/>
    <w:tmpl w:val="4978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0495"/>
    <w:multiLevelType w:val="hybridMultilevel"/>
    <w:tmpl w:val="09EA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C6F06"/>
    <w:multiLevelType w:val="hybridMultilevel"/>
    <w:tmpl w:val="F99CA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77AEC"/>
    <w:multiLevelType w:val="hybridMultilevel"/>
    <w:tmpl w:val="80248D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F3262"/>
    <w:multiLevelType w:val="multilevel"/>
    <w:tmpl w:val="40D6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7F76EA"/>
    <w:multiLevelType w:val="hybridMultilevel"/>
    <w:tmpl w:val="99167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7365"/>
    <w:multiLevelType w:val="hybridMultilevel"/>
    <w:tmpl w:val="9522BD1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965E2B"/>
    <w:multiLevelType w:val="multilevel"/>
    <w:tmpl w:val="A414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68594F"/>
    <w:multiLevelType w:val="hybridMultilevel"/>
    <w:tmpl w:val="E7928B16"/>
    <w:lvl w:ilvl="0" w:tplc="5F94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A2D77"/>
    <w:multiLevelType w:val="hybridMultilevel"/>
    <w:tmpl w:val="FA7636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9D4256"/>
    <w:multiLevelType w:val="hybridMultilevel"/>
    <w:tmpl w:val="44FE5B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36FDC"/>
    <w:multiLevelType w:val="hybridMultilevel"/>
    <w:tmpl w:val="4B263F1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D0658F"/>
    <w:multiLevelType w:val="hybridMultilevel"/>
    <w:tmpl w:val="669CFB84"/>
    <w:lvl w:ilvl="0" w:tplc="C25CE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67D1A"/>
    <w:multiLevelType w:val="hybridMultilevel"/>
    <w:tmpl w:val="5C3842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C23C3"/>
    <w:multiLevelType w:val="hybridMultilevel"/>
    <w:tmpl w:val="54E40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21B2B"/>
    <w:multiLevelType w:val="multilevel"/>
    <w:tmpl w:val="DB6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DC06C8"/>
    <w:multiLevelType w:val="hybridMultilevel"/>
    <w:tmpl w:val="6B2AB8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43DEE"/>
    <w:multiLevelType w:val="multilevel"/>
    <w:tmpl w:val="1636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EC1939"/>
    <w:multiLevelType w:val="hybridMultilevel"/>
    <w:tmpl w:val="9AE02E9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92531"/>
    <w:multiLevelType w:val="hybridMultilevel"/>
    <w:tmpl w:val="547233AE"/>
    <w:lvl w:ilvl="0" w:tplc="538A55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E2922"/>
    <w:multiLevelType w:val="hybridMultilevel"/>
    <w:tmpl w:val="F9AC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E1FE2"/>
    <w:multiLevelType w:val="hybridMultilevel"/>
    <w:tmpl w:val="C7A8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A4A46"/>
    <w:multiLevelType w:val="hybridMultilevel"/>
    <w:tmpl w:val="C49AE79A"/>
    <w:lvl w:ilvl="0" w:tplc="B478DE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10E82"/>
    <w:multiLevelType w:val="hybridMultilevel"/>
    <w:tmpl w:val="9CFE2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4266D"/>
    <w:multiLevelType w:val="hybridMultilevel"/>
    <w:tmpl w:val="4B58C1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424D0"/>
    <w:multiLevelType w:val="hybridMultilevel"/>
    <w:tmpl w:val="0A665F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466221"/>
    <w:multiLevelType w:val="hybridMultilevel"/>
    <w:tmpl w:val="C7E4202C"/>
    <w:lvl w:ilvl="0" w:tplc="3320E00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67ED"/>
    <w:multiLevelType w:val="hybridMultilevel"/>
    <w:tmpl w:val="B9D8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64D75"/>
    <w:multiLevelType w:val="hybridMultilevel"/>
    <w:tmpl w:val="5FA25764"/>
    <w:lvl w:ilvl="0" w:tplc="10AC1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C177F"/>
    <w:multiLevelType w:val="hybridMultilevel"/>
    <w:tmpl w:val="47C00BFC"/>
    <w:lvl w:ilvl="0" w:tplc="1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41"/>
  </w:num>
  <w:num w:numId="4">
    <w:abstractNumId w:val="5"/>
  </w:num>
  <w:num w:numId="5">
    <w:abstractNumId w:val="38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26"/>
  </w:num>
  <w:num w:numId="11">
    <w:abstractNumId w:val="21"/>
  </w:num>
  <w:num w:numId="12">
    <w:abstractNumId w:val="37"/>
  </w:num>
  <w:num w:numId="13">
    <w:abstractNumId w:val="36"/>
  </w:num>
  <w:num w:numId="14">
    <w:abstractNumId w:val="35"/>
  </w:num>
  <w:num w:numId="15">
    <w:abstractNumId w:val="23"/>
  </w:num>
  <w:num w:numId="16">
    <w:abstractNumId w:val="15"/>
  </w:num>
  <w:num w:numId="17">
    <w:abstractNumId w:val="25"/>
  </w:num>
  <w:num w:numId="18">
    <w:abstractNumId w:val="28"/>
  </w:num>
  <w:num w:numId="19">
    <w:abstractNumId w:val="17"/>
  </w:num>
  <w:num w:numId="20">
    <w:abstractNumId w:val="34"/>
  </w:num>
  <w:num w:numId="21">
    <w:abstractNumId w:val="10"/>
  </w:num>
  <w:num w:numId="22">
    <w:abstractNumId w:val="3"/>
  </w:num>
  <w:num w:numId="23">
    <w:abstractNumId w:val="30"/>
  </w:num>
  <w:num w:numId="24">
    <w:abstractNumId w:val="31"/>
  </w:num>
  <w:num w:numId="25">
    <w:abstractNumId w:val="40"/>
  </w:num>
  <w:num w:numId="26">
    <w:abstractNumId w:val="20"/>
  </w:num>
  <w:num w:numId="27">
    <w:abstractNumId w:val="27"/>
  </w:num>
  <w:num w:numId="28">
    <w:abstractNumId w:val="19"/>
  </w:num>
  <w:num w:numId="29">
    <w:abstractNumId w:val="8"/>
  </w:num>
  <w:num w:numId="30">
    <w:abstractNumId w:val="18"/>
  </w:num>
  <w:num w:numId="31">
    <w:abstractNumId w:val="22"/>
  </w:num>
  <w:num w:numId="32">
    <w:abstractNumId w:val="12"/>
  </w:num>
  <w:num w:numId="33">
    <w:abstractNumId w:val="14"/>
  </w:num>
  <w:num w:numId="34">
    <w:abstractNumId w:val="39"/>
  </w:num>
  <w:num w:numId="35">
    <w:abstractNumId w:val="33"/>
  </w:num>
  <w:num w:numId="36">
    <w:abstractNumId w:val="1"/>
  </w:num>
  <w:num w:numId="37">
    <w:abstractNumId w:val="13"/>
  </w:num>
  <w:num w:numId="38">
    <w:abstractNumId w:val="29"/>
  </w:num>
  <w:num w:numId="39">
    <w:abstractNumId w:val="16"/>
  </w:num>
  <w:num w:numId="40">
    <w:abstractNumId w:val="4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A2"/>
    <w:rsid w:val="00003DD0"/>
    <w:rsid w:val="000066E9"/>
    <w:rsid w:val="00010428"/>
    <w:rsid w:val="00011492"/>
    <w:rsid w:val="00012DC3"/>
    <w:rsid w:val="00015619"/>
    <w:rsid w:val="0001777F"/>
    <w:rsid w:val="00020263"/>
    <w:rsid w:val="0002351B"/>
    <w:rsid w:val="000236F9"/>
    <w:rsid w:val="000421CF"/>
    <w:rsid w:val="00042357"/>
    <w:rsid w:val="0004577A"/>
    <w:rsid w:val="00045AC1"/>
    <w:rsid w:val="000468DC"/>
    <w:rsid w:val="00050641"/>
    <w:rsid w:val="0005064A"/>
    <w:rsid w:val="0005331C"/>
    <w:rsid w:val="00054CDD"/>
    <w:rsid w:val="00056315"/>
    <w:rsid w:val="000601C7"/>
    <w:rsid w:val="0006498F"/>
    <w:rsid w:val="00066496"/>
    <w:rsid w:val="00066E3E"/>
    <w:rsid w:val="00072EDC"/>
    <w:rsid w:val="000737E8"/>
    <w:rsid w:val="0008066F"/>
    <w:rsid w:val="00083332"/>
    <w:rsid w:val="00083451"/>
    <w:rsid w:val="00083D28"/>
    <w:rsid w:val="00086924"/>
    <w:rsid w:val="000917D0"/>
    <w:rsid w:val="0009389D"/>
    <w:rsid w:val="000C0D21"/>
    <w:rsid w:val="000C2BD8"/>
    <w:rsid w:val="000C65CD"/>
    <w:rsid w:val="000C7898"/>
    <w:rsid w:val="000D2424"/>
    <w:rsid w:val="000D67DC"/>
    <w:rsid w:val="000D7A70"/>
    <w:rsid w:val="000E1E5B"/>
    <w:rsid w:val="000E7BDE"/>
    <w:rsid w:val="000F489D"/>
    <w:rsid w:val="001057DC"/>
    <w:rsid w:val="0011320B"/>
    <w:rsid w:val="00120213"/>
    <w:rsid w:val="001239FD"/>
    <w:rsid w:val="00126D61"/>
    <w:rsid w:val="00127D19"/>
    <w:rsid w:val="00127F7C"/>
    <w:rsid w:val="00131C5A"/>
    <w:rsid w:val="00132FC7"/>
    <w:rsid w:val="00135D4A"/>
    <w:rsid w:val="00144348"/>
    <w:rsid w:val="0014587B"/>
    <w:rsid w:val="00145905"/>
    <w:rsid w:val="0015329B"/>
    <w:rsid w:val="00160752"/>
    <w:rsid w:val="00166A13"/>
    <w:rsid w:val="001702A4"/>
    <w:rsid w:val="00173ACF"/>
    <w:rsid w:val="00176AB4"/>
    <w:rsid w:val="00182A7F"/>
    <w:rsid w:val="00182B9E"/>
    <w:rsid w:val="00182FFF"/>
    <w:rsid w:val="00195636"/>
    <w:rsid w:val="00197F3D"/>
    <w:rsid w:val="001A6308"/>
    <w:rsid w:val="001B2F75"/>
    <w:rsid w:val="001B3180"/>
    <w:rsid w:val="001B73B7"/>
    <w:rsid w:val="001C4D3F"/>
    <w:rsid w:val="001C7C4E"/>
    <w:rsid w:val="001D386E"/>
    <w:rsid w:val="001E14D7"/>
    <w:rsid w:val="001E40FE"/>
    <w:rsid w:val="001F40C8"/>
    <w:rsid w:val="00200EC2"/>
    <w:rsid w:val="002027ED"/>
    <w:rsid w:val="00203968"/>
    <w:rsid w:val="00206F28"/>
    <w:rsid w:val="00212B1E"/>
    <w:rsid w:val="00214CD1"/>
    <w:rsid w:val="00217847"/>
    <w:rsid w:val="002212DD"/>
    <w:rsid w:val="002239E9"/>
    <w:rsid w:val="0022606B"/>
    <w:rsid w:val="00227668"/>
    <w:rsid w:val="0023027F"/>
    <w:rsid w:val="002329A5"/>
    <w:rsid w:val="002355F8"/>
    <w:rsid w:val="00237B9E"/>
    <w:rsid w:val="00247971"/>
    <w:rsid w:val="00252725"/>
    <w:rsid w:val="002616E0"/>
    <w:rsid w:val="00265AB7"/>
    <w:rsid w:val="00275B2E"/>
    <w:rsid w:val="0027627F"/>
    <w:rsid w:val="00277E1C"/>
    <w:rsid w:val="00283860"/>
    <w:rsid w:val="002858AD"/>
    <w:rsid w:val="002878C1"/>
    <w:rsid w:val="00292AFB"/>
    <w:rsid w:val="00297BF9"/>
    <w:rsid w:val="002A1E0B"/>
    <w:rsid w:val="002A1F8B"/>
    <w:rsid w:val="002A2CEB"/>
    <w:rsid w:val="002A3D10"/>
    <w:rsid w:val="002A48F9"/>
    <w:rsid w:val="002A564F"/>
    <w:rsid w:val="002B0922"/>
    <w:rsid w:val="002B20E9"/>
    <w:rsid w:val="002B2F99"/>
    <w:rsid w:val="002C07A2"/>
    <w:rsid w:val="002C15C1"/>
    <w:rsid w:val="002C6E52"/>
    <w:rsid w:val="002D6D7F"/>
    <w:rsid w:val="002D7DA2"/>
    <w:rsid w:val="002E3704"/>
    <w:rsid w:val="002E449B"/>
    <w:rsid w:val="002E54E1"/>
    <w:rsid w:val="002F5A04"/>
    <w:rsid w:val="002F6E93"/>
    <w:rsid w:val="00301A09"/>
    <w:rsid w:val="00304BD6"/>
    <w:rsid w:val="0030625A"/>
    <w:rsid w:val="003066D6"/>
    <w:rsid w:val="003102F9"/>
    <w:rsid w:val="00311090"/>
    <w:rsid w:val="00311ACD"/>
    <w:rsid w:val="0031548C"/>
    <w:rsid w:val="003216F8"/>
    <w:rsid w:val="00322663"/>
    <w:rsid w:val="003226DA"/>
    <w:rsid w:val="00327231"/>
    <w:rsid w:val="0033662B"/>
    <w:rsid w:val="003466EF"/>
    <w:rsid w:val="0034697A"/>
    <w:rsid w:val="003511A5"/>
    <w:rsid w:val="00356212"/>
    <w:rsid w:val="003636E1"/>
    <w:rsid w:val="00363916"/>
    <w:rsid w:val="0037410D"/>
    <w:rsid w:val="0037428B"/>
    <w:rsid w:val="00377D60"/>
    <w:rsid w:val="00380109"/>
    <w:rsid w:val="0038430A"/>
    <w:rsid w:val="0039157B"/>
    <w:rsid w:val="00392A1C"/>
    <w:rsid w:val="003A2D2C"/>
    <w:rsid w:val="003B31A8"/>
    <w:rsid w:val="003B69CF"/>
    <w:rsid w:val="003C287E"/>
    <w:rsid w:val="003C384B"/>
    <w:rsid w:val="003C5302"/>
    <w:rsid w:val="003C76F8"/>
    <w:rsid w:val="003D0694"/>
    <w:rsid w:val="003D1794"/>
    <w:rsid w:val="003E0C28"/>
    <w:rsid w:val="003E1A98"/>
    <w:rsid w:val="003E37B7"/>
    <w:rsid w:val="003E44F7"/>
    <w:rsid w:val="003F7F5B"/>
    <w:rsid w:val="00403CFC"/>
    <w:rsid w:val="00406042"/>
    <w:rsid w:val="0040658E"/>
    <w:rsid w:val="0041689D"/>
    <w:rsid w:val="00416D27"/>
    <w:rsid w:val="0041783F"/>
    <w:rsid w:val="004201BA"/>
    <w:rsid w:val="00435550"/>
    <w:rsid w:val="00435D47"/>
    <w:rsid w:val="00436C5D"/>
    <w:rsid w:val="00441DFE"/>
    <w:rsid w:val="004433F3"/>
    <w:rsid w:val="00453529"/>
    <w:rsid w:val="00455AF5"/>
    <w:rsid w:val="004648DA"/>
    <w:rsid w:val="00475445"/>
    <w:rsid w:val="00481B0D"/>
    <w:rsid w:val="00484040"/>
    <w:rsid w:val="00486502"/>
    <w:rsid w:val="0049511A"/>
    <w:rsid w:val="004A3048"/>
    <w:rsid w:val="004B2E41"/>
    <w:rsid w:val="004C1B41"/>
    <w:rsid w:val="004C6A3F"/>
    <w:rsid w:val="004D04E3"/>
    <w:rsid w:val="004D0FDC"/>
    <w:rsid w:val="004D4653"/>
    <w:rsid w:val="004E1521"/>
    <w:rsid w:val="004E68B7"/>
    <w:rsid w:val="004F15C7"/>
    <w:rsid w:val="004F1BE8"/>
    <w:rsid w:val="004F67F6"/>
    <w:rsid w:val="00507C31"/>
    <w:rsid w:val="0051375A"/>
    <w:rsid w:val="00526A05"/>
    <w:rsid w:val="00530812"/>
    <w:rsid w:val="00532C6D"/>
    <w:rsid w:val="0055561D"/>
    <w:rsid w:val="00555E63"/>
    <w:rsid w:val="00557E65"/>
    <w:rsid w:val="0056388E"/>
    <w:rsid w:val="00570DC9"/>
    <w:rsid w:val="00582CBE"/>
    <w:rsid w:val="00587CC4"/>
    <w:rsid w:val="00590F1E"/>
    <w:rsid w:val="00594EC4"/>
    <w:rsid w:val="00597408"/>
    <w:rsid w:val="005A0499"/>
    <w:rsid w:val="005A5273"/>
    <w:rsid w:val="005B0F34"/>
    <w:rsid w:val="005B22F2"/>
    <w:rsid w:val="005B4B12"/>
    <w:rsid w:val="005B4DCC"/>
    <w:rsid w:val="005B7A78"/>
    <w:rsid w:val="005C025B"/>
    <w:rsid w:val="005C21FC"/>
    <w:rsid w:val="005C7D83"/>
    <w:rsid w:val="005D3347"/>
    <w:rsid w:val="005D6210"/>
    <w:rsid w:val="005E3965"/>
    <w:rsid w:val="005E3C31"/>
    <w:rsid w:val="005E4C78"/>
    <w:rsid w:val="005E5AEB"/>
    <w:rsid w:val="005E6F23"/>
    <w:rsid w:val="005F3224"/>
    <w:rsid w:val="005F7E67"/>
    <w:rsid w:val="005F7FA4"/>
    <w:rsid w:val="006005D5"/>
    <w:rsid w:val="00602218"/>
    <w:rsid w:val="00606A6B"/>
    <w:rsid w:val="00614C53"/>
    <w:rsid w:val="00622256"/>
    <w:rsid w:val="0062568F"/>
    <w:rsid w:val="00626FEB"/>
    <w:rsid w:val="006273F2"/>
    <w:rsid w:val="00632BD7"/>
    <w:rsid w:val="0064358F"/>
    <w:rsid w:val="0064637D"/>
    <w:rsid w:val="00646634"/>
    <w:rsid w:val="00650F2D"/>
    <w:rsid w:val="006517A2"/>
    <w:rsid w:val="00653690"/>
    <w:rsid w:val="00654B6A"/>
    <w:rsid w:val="006637FB"/>
    <w:rsid w:val="0066642D"/>
    <w:rsid w:val="006676F2"/>
    <w:rsid w:val="00667E48"/>
    <w:rsid w:val="006702BE"/>
    <w:rsid w:val="00671220"/>
    <w:rsid w:val="00672654"/>
    <w:rsid w:val="00673F18"/>
    <w:rsid w:val="006878D4"/>
    <w:rsid w:val="006904EE"/>
    <w:rsid w:val="00691B99"/>
    <w:rsid w:val="006A1FBE"/>
    <w:rsid w:val="006A208B"/>
    <w:rsid w:val="006A248C"/>
    <w:rsid w:val="006A4BAD"/>
    <w:rsid w:val="006B7C60"/>
    <w:rsid w:val="006C1513"/>
    <w:rsid w:val="006C1BCF"/>
    <w:rsid w:val="006C33CA"/>
    <w:rsid w:val="006D0960"/>
    <w:rsid w:val="006D0AFF"/>
    <w:rsid w:val="006D1CF7"/>
    <w:rsid w:val="006D64AA"/>
    <w:rsid w:val="006E5BF9"/>
    <w:rsid w:val="006F745A"/>
    <w:rsid w:val="007000AA"/>
    <w:rsid w:val="00703FBC"/>
    <w:rsid w:val="007040FA"/>
    <w:rsid w:val="00704293"/>
    <w:rsid w:val="0070598E"/>
    <w:rsid w:val="00706781"/>
    <w:rsid w:val="0071645E"/>
    <w:rsid w:val="007267CE"/>
    <w:rsid w:val="00737ABE"/>
    <w:rsid w:val="007439A1"/>
    <w:rsid w:val="00761D75"/>
    <w:rsid w:val="007626B0"/>
    <w:rsid w:val="0076408E"/>
    <w:rsid w:val="007772F6"/>
    <w:rsid w:val="00791329"/>
    <w:rsid w:val="007978DF"/>
    <w:rsid w:val="007A02D0"/>
    <w:rsid w:val="007A4CE5"/>
    <w:rsid w:val="007B7608"/>
    <w:rsid w:val="007C23E6"/>
    <w:rsid w:val="007C7F71"/>
    <w:rsid w:val="007D1EE4"/>
    <w:rsid w:val="007D3E3C"/>
    <w:rsid w:val="007D3EB8"/>
    <w:rsid w:val="007D4035"/>
    <w:rsid w:val="007E6FD9"/>
    <w:rsid w:val="007F6302"/>
    <w:rsid w:val="007F6A61"/>
    <w:rsid w:val="007F6CFB"/>
    <w:rsid w:val="00813D98"/>
    <w:rsid w:val="008214CD"/>
    <w:rsid w:val="00822999"/>
    <w:rsid w:val="00826458"/>
    <w:rsid w:val="00831306"/>
    <w:rsid w:val="00834BE5"/>
    <w:rsid w:val="00837DEA"/>
    <w:rsid w:val="00862773"/>
    <w:rsid w:val="00865ECC"/>
    <w:rsid w:val="00873815"/>
    <w:rsid w:val="008767C0"/>
    <w:rsid w:val="00883F08"/>
    <w:rsid w:val="00884119"/>
    <w:rsid w:val="00884FAD"/>
    <w:rsid w:val="008854DD"/>
    <w:rsid w:val="0088681D"/>
    <w:rsid w:val="00887D23"/>
    <w:rsid w:val="00890827"/>
    <w:rsid w:val="008937BB"/>
    <w:rsid w:val="00896FC5"/>
    <w:rsid w:val="008A174E"/>
    <w:rsid w:val="008A79C3"/>
    <w:rsid w:val="008B383D"/>
    <w:rsid w:val="008B4428"/>
    <w:rsid w:val="008C10AB"/>
    <w:rsid w:val="008C3A0F"/>
    <w:rsid w:val="008D0517"/>
    <w:rsid w:val="008D3EA1"/>
    <w:rsid w:val="008D6BE3"/>
    <w:rsid w:val="008D7A4E"/>
    <w:rsid w:val="008E2A4D"/>
    <w:rsid w:val="008E3101"/>
    <w:rsid w:val="008F151A"/>
    <w:rsid w:val="008F18A9"/>
    <w:rsid w:val="008F5A12"/>
    <w:rsid w:val="008F6CF5"/>
    <w:rsid w:val="00911143"/>
    <w:rsid w:val="00912AE3"/>
    <w:rsid w:val="00915946"/>
    <w:rsid w:val="009174D0"/>
    <w:rsid w:val="009274D0"/>
    <w:rsid w:val="00932276"/>
    <w:rsid w:val="0093497F"/>
    <w:rsid w:val="00940CE0"/>
    <w:rsid w:val="0094168F"/>
    <w:rsid w:val="00944DE5"/>
    <w:rsid w:val="009577E1"/>
    <w:rsid w:val="00962E03"/>
    <w:rsid w:val="00973A8F"/>
    <w:rsid w:val="00980EAD"/>
    <w:rsid w:val="0098655E"/>
    <w:rsid w:val="00987E47"/>
    <w:rsid w:val="0099055B"/>
    <w:rsid w:val="009930F9"/>
    <w:rsid w:val="00993B3E"/>
    <w:rsid w:val="009A4A0E"/>
    <w:rsid w:val="009A5C0C"/>
    <w:rsid w:val="009A64E1"/>
    <w:rsid w:val="009B2A5F"/>
    <w:rsid w:val="009B4185"/>
    <w:rsid w:val="009C273A"/>
    <w:rsid w:val="009C62FC"/>
    <w:rsid w:val="009D0CE3"/>
    <w:rsid w:val="009D1AC4"/>
    <w:rsid w:val="009D64D7"/>
    <w:rsid w:val="009D674B"/>
    <w:rsid w:val="009E7F1C"/>
    <w:rsid w:val="009F0171"/>
    <w:rsid w:val="009F3C38"/>
    <w:rsid w:val="009F5592"/>
    <w:rsid w:val="00A05CF8"/>
    <w:rsid w:val="00A0684A"/>
    <w:rsid w:val="00A13F7B"/>
    <w:rsid w:val="00A1415A"/>
    <w:rsid w:val="00A1510A"/>
    <w:rsid w:val="00A173ED"/>
    <w:rsid w:val="00A2475B"/>
    <w:rsid w:val="00A25C04"/>
    <w:rsid w:val="00A26084"/>
    <w:rsid w:val="00A30406"/>
    <w:rsid w:val="00A319F2"/>
    <w:rsid w:val="00A34B6F"/>
    <w:rsid w:val="00A40635"/>
    <w:rsid w:val="00A4125A"/>
    <w:rsid w:val="00A424BB"/>
    <w:rsid w:val="00A42FB6"/>
    <w:rsid w:val="00A432E7"/>
    <w:rsid w:val="00A50488"/>
    <w:rsid w:val="00A54611"/>
    <w:rsid w:val="00A55476"/>
    <w:rsid w:val="00A568CC"/>
    <w:rsid w:val="00A61C12"/>
    <w:rsid w:val="00A63B95"/>
    <w:rsid w:val="00A65713"/>
    <w:rsid w:val="00A65854"/>
    <w:rsid w:val="00A677BA"/>
    <w:rsid w:val="00A70FE7"/>
    <w:rsid w:val="00A72DFE"/>
    <w:rsid w:val="00A750E3"/>
    <w:rsid w:val="00A77C00"/>
    <w:rsid w:val="00A8318A"/>
    <w:rsid w:val="00A955D0"/>
    <w:rsid w:val="00AA1125"/>
    <w:rsid w:val="00AA5A62"/>
    <w:rsid w:val="00AA72B6"/>
    <w:rsid w:val="00AA75E5"/>
    <w:rsid w:val="00AB7E60"/>
    <w:rsid w:val="00AC2101"/>
    <w:rsid w:val="00AC42E6"/>
    <w:rsid w:val="00AC4873"/>
    <w:rsid w:val="00AD0EE6"/>
    <w:rsid w:val="00AD3A84"/>
    <w:rsid w:val="00AD6A1F"/>
    <w:rsid w:val="00AE5F0A"/>
    <w:rsid w:val="00AE5F0E"/>
    <w:rsid w:val="00AF0F3E"/>
    <w:rsid w:val="00AF489E"/>
    <w:rsid w:val="00AF6027"/>
    <w:rsid w:val="00B01AB7"/>
    <w:rsid w:val="00B02213"/>
    <w:rsid w:val="00B04D6C"/>
    <w:rsid w:val="00B14F28"/>
    <w:rsid w:val="00B158AF"/>
    <w:rsid w:val="00B16D3D"/>
    <w:rsid w:val="00B22D2A"/>
    <w:rsid w:val="00B3532F"/>
    <w:rsid w:val="00B364DE"/>
    <w:rsid w:val="00B37953"/>
    <w:rsid w:val="00B442BE"/>
    <w:rsid w:val="00B46064"/>
    <w:rsid w:val="00B52432"/>
    <w:rsid w:val="00B60543"/>
    <w:rsid w:val="00B63837"/>
    <w:rsid w:val="00B655EF"/>
    <w:rsid w:val="00B67360"/>
    <w:rsid w:val="00B726F4"/>
    <w:rsid w:val="00B7454F"/>
    <w:rsid w:val="00B7706C"/>
    <w:rsid w:val="00B814F4"/>
    <w:rsid w:val="00B818D5"/>
    <w:rsid w:val="00B81A01"/>
    <w:rsid w:val="00B84669"/>
    <w:rsid w:val="00B853E9"/>
    <w:rsid w:val="00B87210"/>
    <w:rsid w:val="00B9216C"/>
    <w:rsid w:val="00B93282"/>
    <w:rsid w:val="00B96792"/>
    <w:rsid w:val="00B97D48"/>
    <w:rsid w:val="00BA2BC6"/>
    <w:rsid w:val="00BA5531"/>
    <w:rsid w:val="00BA6A62"/>
    <w:rsid w:val="00BB3287"/>
    <w:rsid w:val="00BC1B48"/>
    <w:rsid w:val="00BC1D49"/>
    <w:rsid w:val="00BC23D5"/>
    <w:rsid w:val="00BD0CF2"/>
    <w:rsid w:val="00BD1C93"/>
    <w:rsid w:val="00BD631F"/>
    <w:rsid w:val="00BD633F"/>
    <w:rsid w:val="00BE01C8"/>
    <w:rsid w:val="00BE0209"/>
    <w:rsid w:val="00BE1796"/>
    <w:rsid w:val="00BE7690"/>
    <w:rsid w:val="00BF2D15"/>
    <w:rsid w:val="00BF33A4"/>
    <w:rsid w:val="00BF4180"/>
    <w:rsid w:val="00BF6EC2"/>
    <w:rsid w:val="00C01275"/>
    <w:rsid w:val="00C12747"/>
    <w:rsid w:val="00C12DD0"/>
    <w:rsid w:val="00C20D83"/>
    <w:rsid w:val="00C232E8"/>
    <w:rsid w:val="00C27DA7"/>
    <w:rsid w:val="00C3119F"/>
    <w:rsid w:val="00C3729F"/>
    <w:rsid w:val="00C437A6"/>
    <w:rsid w:val="00C548C6"/>
    <w:rsid w:val="00C642CB"/>
    <w:rsid w:val="00C66D6E"/>
    <w:rsid w:val="00C7507B"/>
    <w:rsid w:val="00C7716C"/>
    <w:rsid w:val="00C8536C"/>
    <w:rsid w:val="00C87334"/>
    <w:rsid w:val="00C92026"/>
    <w:rsid w:val="00C939C6"/>
    <w:rsid w:val="00C95756"/>
    <w:rsid w:val="00CA01D9"/>
    <w:rsid w:val="00CA0840"/>
    <w:rsid w:val="00CA3E81"/>
    <w:rsid w:val="00CA6BDD"/>
    <w:rsid w:val="00CA77F7"/>
    <w:rsid w:val="00CB3C3A"/>
    <w:rsid w:val="00CC7A3B"/>
    <w:rsid w:val="00CD328A"/>
    <w:rsid w:val="00CD57F3"/>
    <w:rsid w:val="00CE0B89"/>
    <w:rsid w:val="00CE2373"/>
    <w:rsid w:val="00CE2CAC"/>
    <w:rsid w:val="00CE48C6"/>
    <w:rsid w:val="00CE664C"/>
    <w:rsid w:val="00CF13CB"/>
    <w:rsid w:val="00CF4F83"/>
    <w:rsid w:val="00CF78B0"/>
    <w:rsid w:val="00D058D3"/>
    <w:rsid w:val="00D07D81"/>
    <w:rsid w:val="00D25283"/>
    <w:rsid w:val="00D30B57"/>
    <w:rsid w:val="00D3154E"/>
    <w:rsid w:val="00D416D2"/>
    <w:rsid w:val="00D419BD"/>
    <w:rsid w:val="00D4479E"/>
    <w:rsid w:val="00D452C2"/>
    <w:rsid w:val="00D46621"/>
    <w:rsid w:val="00D4671D"/>
    <w:rsid w:val="00D54D01"/>
    <w:rsid w:val="00D64943"/>
    <w:rsid w:val="00D702F7"/>
    <w:rsid w:val="00D70EB4"/>
    <w:rsid w:val="00D84F47"/>
    <w:rsid w:val="00D87072"/>
    <w:rsid w:val="00D8709A"/>
    <w:rsid w:val="00D915B3"/>
    <w:rsid w:val="00D929DF"/>
    <w:rsid w:val="00D94900"/>
    <w:rsid w:val="00DA082D"/>
    <w:rsid w:val="00DA431A"/>
    <w:rsid w:val="00DB0981"/>
    <w:rsid w:val="00DB0A8A"/>
    <w:rsid w:val="00DB30AD"/>
    <w:rsid w:val="00DB593D"/>
    <w:rsid w:val="00DC5C47"/>
    <w:rsid w:val="00DD1A17"/>
    <w:rsid w:val="00DD6D93"/>
    <w:rsid w:val="00DE1539"/>
    <w:rsid w:val="00DE3B3D"/>
    <w:rsid w:val="00DF1397"/>
    <w:rsid w:val="00DF2102"/>
    <w:rsid w:val="00DF7CA6"/>
    <w:rsid w:val="00E02022"/>
    <w:rsid w:val="00E06BE2"/>
    <w:rsid w:val="00E06ECE"/>
    <w:rsid w:val="00E10A22"/>
    <w:rsid w:val="00E11E0E"/>
    <w:rsid w:val="00E124AE"/>
    <w:rsid w:val="00E1693E"/>
    <w:rsid w:val="00E17DA2"/>
    <w:rsid w:val="00E22147"/>
    <w:rsid w:val="00E26EA3"/>
    <w:rsid w:val="00E27134"/>
    <w:rsid w:val="00E35DE4"/>
    <w:rsid w:val="00E36021"/>
    <w:rsid w:val="00E4485F"/>
    <w:rsid w:val="00E46500"/>
    <w:rsid w:val="00E50EE2"/>
    <w:rsid w:val="00E52F5D"/>
    <w:rsid w:val="00E55C22"/>
    <w:rsid w:val="00E60029"/>
    <w:rsid w:val="00E62213"/>
    <w:rsid w:val="00E665BE"/>
    <w:rsid w:val="00E70C2A"/>
    <w:rsid w:val="00E726B2"/>
    <w:rsid w:val="00E74E2C"/>
    <w:rsid w:val="00E82C72"/>
    <w:rsid w:val="00E8640A"/>
    <w:rsid w:val="00E93794"/>
    <w:rsid w:val="00E93EBF"/>
    <w:rsid w:val="00E964DC"/>
    <w:rsid w:val="00EB28C9"/>
    <w:rsid w:val="00EB6F68"/>
    <w:rsid w:val="00EC3724"/>
    <w:rsid w:val="00EC3B36"/>
    <w:rsid w:val="00EC624A"/>
    <w:rsid w:val="00ED6A15"/>
    <w:rsid w:val="00EE1A82"/>
    <w:rsid w:val="00EE6152"/>
    <w:rsid w:val="00EF250B"/>
    <w:rsid w:val="00EF2985"/>
    <w:rsid w:val="00F0390C"/>
    <w:rsid w:val="00F03997"/>
    <w:rsid w:val="00F047E9"/>
    <w:rsid w:val="00F056F1"/>
    <w:rsid w:val="00F13A54"/>
    <w:rsid w:val="00F166B5"/>
    <w:rsid w:val="00F20C7B"/>
    <w:rsid w:val="00F32200"/>
    <w:rsid w:val="00F352C9"/>
    <w:rsid w:val="00F42490"/>
    <w:rsid w:val="00F44716"/>
    <w:rsid w:val="00F45510"/>
    <w:rsid w:val="00F45F38"/>
    <w:rsid w:val="00F53181"/>
    <w:rsid w:val="00F549D0"/>
    <w:rsid w:val="00F56288"/>
    <w:rsid w:val="00F60B23"/>
    <w:rsid w:val="00F661AD"/>
    <w:rsid w:val="00F750D6"/>
    <w:rsid w:val="00F77BA1"/>
    <w:rsid w:val="00F818CE"/>
    <w:rsid w:val="00F82997"/>
    <w:rsid w:val="00F9196E"/>
    <w:rsid w:val="00F91976"/>
    <w:rsid w:val="00FA31BE"/>
    <w:rsid w:val="00FA3813"/>
    <w:rsid w:val="00FA650D"/>
    <w:rsid w:val="00FE0263"/>
    <w:rsid w:val="00FE16BC"/>
    <w:rsid w:val="00FE5DEC"/>
    <w:rsid w:val="00FE6C19"/>
    <w:rsid w:val="00FE6EDA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D472"/>
  <w15:docId w15:val="{2E847FC1-3A42-415D-BD69-D142D297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C07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2C07A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C07A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C07A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2C07A2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2C07A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Strong">
    <w:name w:val="Strong"/>
    <w:basedOn w:val="DefaultParagraphFont"/>
    <w:qFormat/>
    <w:rsid w:val="002C07A2"/>
    <w:rPr>
      <w:rFonts w:ascii="Arial" w:hAnsi="Arial"/>
      <w:b/>
      <w:bCs/>
      <w:sz w:val="20"/>
    </w:rPr>
  </w:style>
  <w:style w:type="paragraph" w:styleId="BodyText">
    <w:name w:val="Body Text"/>
    <w:basedOn w:val="Normal"/>
    <w:link w:val="BodyTextChar"/>
    <w:rsid w:val="002C07A2"/>
    <w:pPr>
      <w:spacing w:after="12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C07A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ListBullet2">
    <w:name w:val="List Bullet 2"/>
    <w:basedOn w:val="Normal"/>
    <w:rsid w:val="002C07A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A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0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A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A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C07A2"/>
    <w:pPr>
      <w:ind w:left="720"/>
      <w:contextualSpacing/>
    </w:pPr>
  </w:style>
  <w:style w:type="table" w:styleId="TableGrid">
    <w:name w:val="Table Grid"/>
    <w:basedOn w:val="TableNormal"/>
    <w:uiPriority w:val="59"/>
    <w:rsid w:val="00E8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64D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62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7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6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2F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31A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B31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teitoka@vanuatu.gov.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2DE39-0E7B-4EDF-AA11-B162631E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Pandanus</dc:creator>
  <cp:lastModifiedBy>Emily Rand</cp:lastModifiedBy>
  <cp:revision>21</cp:revision>
  <cp:lastPrinted>2017-12-06T22:37:00Z</cp:lastPrinted>
  <dcterms:created xsi:type="dcterms:W3CDTF">2018-02-27T03:12:00Z</dcterms:created>
  <dcterms:modified xsi:type="dcterms:W3CDTF">2018-02-28T23:41:00Z</dcterms:modified>
</cp:coreProperties>
</file>