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DFD9D" w14:textId="77777777" w:rsidR="001F5F35" w:rsidRDefault="00A82CEB" w:rsidP="00C65E4B">
      <w:pPr>
        <w:spacing w:after="0" w:line="240" w:lineRule="auto"/>
        <w:jc w:val="center"/>
        <w:rPr>
          <w:rFonts w:ascii="Arial" w:hAnsi="Arial" w:cs="Arial"/>
          <w:color w:val="333333"/>
          <w:sz w:val="20"/>
          <w:szCs w:val="20"/>
          <w:lang w:eastAsia="es-ES"/>
        </w:rPr>
      </w:pPr>
      <w:r>
        <w:rPr>
          <w:rFonts w:ascii="Arial" w:hAnsi="Arial" w:cs="Arial"/>
          <w:noProof/>
          <w:color w:val="333333"/>
          <w:sz w:val="20"/>
          <w:szCs w:val="20"/>
        </w:rPr>
        <w:drawing>
          <wp:inline distT="0" distB="0" distL="0" distR="0" wp14:anchorId="4249797F" wp14:editId="17C6C5E5">
            <wp:extent cx="1171575" cy="657225"/>
            <wp:effectExtent l="0" t="0" r="9525" b="9525"/>
            <wp:docPr id="1" name="Picture 0" descr="mw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w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657225"/>
                    </a:xfrm>
                    <a:prstGeom prst="rect">
                      <a:avLst/>
                    </a:prstGeom>
                    <a:noFill/>
                    <a:ln>
                      <a:noFill/>
                    </a:ln>
                  </pic:spPr>
                </pic:pic>
              </a:graphicData>
            </a:graphic>
          </wp:inline>
        </w:drawing>
      </w:r>
    </w:p>
    <w:p w14:paraId="1F1740E3" w14:textId="77777777" w:rsidR="001F5F35" w:rsidRDefault="001F5F35" w:rsidP="00C65E4B">
      <w:pPr>
        <w:spacing w:after="0" w:line="240" w:lineRule="auto"/>
        <w:jc w:val="center"/>
        <w:rPr>
          <w:rFonts w:ascii="Arial" w:hAnsi="Arial" w:cs="Arial"/>
          <w:b/>
          <w:color w:val="333333"/>
          <w:sz w:val="20"/>
          <w:szCs w:val="20"/>
          <w:lang w:eastAsia="es-ES"/>
        </w:rPr>
      </w:pPr>
    </w:p>
    <w:p w14:paraId="5A20F791" w14:textId="77777777" w:rsidR="001F5F35" w:rsidRDefault="001F5F35" w:rsidP="00C65E4B">
      <w:pPr>
        <w:spacing w:after="0" w:line="240" w:lineRule="auto"/>
        <w:jc w:val="center"/>
        <w:rPr>
          <w:rFonts w:ascii="Arial" w:hAnsi="Arial" w:cs="Arial"/>
          <w:b/>
          <w:color w:val="333333"/>
          <w:sz w:val="20"/>
          <w:szCs w:val="20"/>
          <w:lang w:eastAsia="es-ES"/>
        </w:rPr>
      </w:pPr>
    </w:p>
    <w:p w14:paraId="3DC64ADF" w14:textId="77777777" w:rsidR="001F5F35" w:rsidRPr="00365262" w:rsidRDefault="001F5F35" w:rsidP="00C65E4B">
      <w:pPr>
        <w:spacing w:after="0" w:line="240" w:lineRule="auto"/>
        <w:jc w:val="center"/>
        <w:outlineLvl w:val="0"/>
        <w:rPr>
          <w:rFonts w:cs="Arial"/>
          <w:color w:val="333333"/>
          <w:lang w:eastAsia="es-ES"/>
        </w:rPr>
      </w:pPr>
      <w:r w:rsidRPr="00365262">
        <w:rPr>
          <w:rFonts w:cs="Arial"/>
          <w:b/>
          <w:color w:val="333333"/>
          <w:lang w:eastAsia="es-ES"/>
        </w:rPr>
        <w:t>POSITION DESCRIPTION</w:t>
      </w:r>
    </w:p>
    <w:p w14:paraId="7B3314A4" w14:textId="38B3BFAA" w:rsidR="001F5F35" w:rsidRPr="00365262" w:rsidRDefault="005D7FC2" w:rsidP="00C65E4B">
      <w:pPr>
        <w:spacing w:after="0" w:line="240" w:lineRule="auto"/>
        <w:jc w:val="center"/>
        <w:outlineLvl w:val="0"/>
        <w:rPr>
          <w:rFonts w:cs="Arial"/>
          <w:b/>
          <w:color w:val="333333"/>
          <w:lang w:eastAsia="es-ES"/>
        </w:rPr>
      </w:pPr>
      <w:r>
        <w:rPr>
          <w:rFonts w:cs="Arial"/>
          <w:b/>
          <w:color w:val="333333"/>
          <w:lang w:eastAsia="es-ES"/>
        </w:rPr>
        <w:t>Program Director</w:t>
      </w:r>
      <w:r w:rsidR="00F57DEF">
        <w:rPr>
          <w:rFonts w:cs="Arial"/>
          <w:b/>
          <w:color w:val="333333"/>
          <w:lang w:eastAsia="es-ES"/>
        </w:rPr>
        <w:t xml:space="preserve"> </w:t>
      </w:r>
    </w:p>
    <w:p w14:paraId="71ABCA4A" w14:textId="6171E9AB" w:rsidR="001F5F35" w:rsidRPr="00365262" w:rsidRDefault="00476C66" w:rsidP="00C65E4B">
      <w:pPr>
        <w:spacing w:after="0" w:line="240" w:lineRule="auto"/>
        <w:jc w:val="center"/>
        <w:outlineLvl w:val="0"/>
        <w:rPr>
          <w:rFonts w:cs="Arial"/>
          <w:b/>
          <w:color w:val="333333"/>
          <w:lang w:eastAsia="es-ES"/>
        </w:rPr>
      </w:pPr>
      <w:r>
        <w:rPr>
          <w:rFonts w:cs="Arial"/>
          <w:b/>
          <w:color w:val="333333"/>
          <w:lang w:eastAsia="es-ES"/>
        </w:rPr>
        <w:t>Ju</w:t>
      </w:r>
      <w:r w:rsidR="005D7FC2">
        <w:rPr>
          <w:rFonts w:cs="Arial"/>
          <w:b/>
          <w:color w:val="333333"/>
          <w:lang w:eastAsia="es-ES"/>
        </w:rPr>
        <w:t>ne</w:t>
      </w:r>
      <w:r w:rsidR="001F5F35" w:rsidRPr="00365262">
        <w:rPr>
          <w:rFonts w:cs="Arial"/>
          <w:b/>
          <w:color w:val="333333"/>
          <w:lang w:eastAsia="es-ES"/>
        </w:rPr>
        <w:t xml:space="preserve"> 201</w:t>
      </w:r>
      <w:r w:rsidR="005D7FC2">
        <w:rPr>
          <w:rFonts w:cs="Arial"/>
          <w:b/>
          <w:color w:val="333333"/>
          <w:lang w:eastAsia="es-ES"/>
        </w:rPr>
        <w:t>6</w:t>
      </w:r>
    </w:p>
    <w:p w14:paraId="667C7CAE" w14:textId="77777777" w:rsidR="001F5F35" w:rsidRDefault="001F5F35" w:rsidP="00F36B04">
      <w:pPr>
        <w:jc w:val="center"/>
        <w:rPr>
          <w:sz w:val="28"/>
          <w:szCs w:val="28"/>
        </w:rPr>
      </w:pPr>
    </w:p>
    <w:p w14:paraId="1BEFF8CB" w14:textId="4AADD5D3" w:rsidR="000046E9" w:rsidRPr="000046E9" w:rsidRDefault="00A82CEB" w:rsidP="007B15A9">
      <w:pPr>
        <w:pStyle w:val="Heading2"/>
        <w:spacing w:line="270" w:lineRule="atLeast"/>
        <w:rPr>
          <w:rFonts w:ascii="Calibri" w:hAnsi="Calibri"/>
          <w:color w:val="auto"/>
          <w:sz w:val="24"/>
          <w:szCs w:val="24"/>
        </w:rPr>
      </w:pPr>
      <w:r w:rsidRPr="000046E9">
        <w:rPr>
          <w:rFonts w:ascii="Calibri" w:hAnsi="Calibri"/>
          <w:color w:val="auto"/>
          <w:sz w:val="24"/>
          <w:szCs w:val="24"/>
        </w:rPr>
        <w:t>The Millennium Water Alliance</w:t>
      </w:r>
      <w:r w:rsidR="00476C66" w:rsidRPr="000046E9">
        <w:rPr>
          <w:rFonts w:ascii="Calibri" w:hAnsi="Calibri"/>
          <w:color w:val="auto"/>
          <w:sz w:val="24"/>
          <w:szCs w:val="24"/>
        </w:rPr>
        <w:t xml:space="preserve"> (MWA)</w:t>
      </w:r>
      <w:r w:rsidRPr="000046E9">
        <w:rPr>
          <w:rFonts w:ascii="Calibri" w:hAnsi="Calibri"/>
          <w:color w:val="auto"/>
          <w:sz w:val="24"/>
          <w:szCs w:val="24"/>
        </w:rPr>
        <w:t xml:space="preserve"> is a consortium of leading development organizations helping to bring safe drinking water, sanitation, and hygiene education to the world’s poorest people</w:t>
      </w:r>
      <w:r w:rsidR="00C76604" w:rsidRPr="000046E9">
        <w:rPr>
          <w:rFonts w:ascii="Calibri" w:hAnsi="Calibri"/>
          <w:color w:val="auto"/>
          <w:sz w:val="24"/>
          <w:szCs w:val="24"/>
        </w:rPr>
        <w:t>.</w:t>
      </w:r>
      <w:r w:rsidRPr="000046E9">
        <w:rPr>
          <w:rFonts w:ascii="Calibri" w:hAnsi="Calibri"/>
          <w:color w:val="auto"/>
          <w:sz w:val="24"/>
          <w:szCs w:val="24"/>
        </w:rPr>
        <w:t xml:space="preserve"> MWA works with governments, corporations, foundations, individuals, and other non-governmental organizations to advance best practices, share knowledge, build collaborations, and advocate for greater commitment to this global goal. MWA’s members are  CARE, Catholic Relief Services, </w:t>
      </w:r>
      <w:r w:rsidR="000046E9" w:rsidRPr="000046E9">
        <w:rPr>
          <w:rFonts w:ascii="Calibri" w:hAnsi="Calibri"/>
          <w:color w:val="auto"/>
          <w:sz w:val="24"/>
          <w:szCs w:val="24"/>
        </w:rPr>
        <w:t xml:space="preserve"> El Porvenir,</w:t>
      </w:r>
      <w:r w:rsidR="00932CF1">
        <w:rPr>
          <w:rFonts w:ascii="Calibri" w:hAnsi="Calibri"/>
          <w:color w:val="auto"/>
          <w:sz w:val="24"/>
          <w:szCs w:val="24"/>
        </w:rPr>
        <w:t xml:space="preserve"> </w:t>
      </w:r>
      <w:r w:rsidRPr="000046E9">
        <w:rPr>
          <w:rFonts w:ascii="Calibri" w:hAnsi="Calibri"/>
          <w:color w:val="auto"/>
          <w:sz w:val="24"/>
          <w:szCs w:val="24"/>
        </w:rPr>
        <w:t xml:space="preserve">Food for the Hungry, Global Water, HELVETAS Swiss Intercooperation, IRC – International Water and Sanitation Center,  Living Water International, Pure Water for the World, WaterAid in America, Water For People, Water Missions International, Water.org, </w:t>
      </w:r>
      <w:r w:rsidR="00F57DEF" w:rsidRPr="000046E9">
        <w:rPr>
          <w:rFonts w:ascii="Calibri" w:hAnsi="Calibri"/>
          <w:color w:val="auto"/>
          <w:sz w:val="24"/>
          <w:szCs w:val="24"/>
        </w:rPr>
        <w:t xml:space="preserve"> Water4 </w:t>
      </w:r>
      <w:r w:rsidR="00C91C52" w:rsidRPr="000046E9">
        <w:rPr>
          <w:rFonts w:ascii="Calibri" w:hAnsi="Calibri"/>
          <w:color w:val="auto"/>
          <w:sz w:val="24"/>
          <w:szCs w:val="24"/>
        </w:rPr>
        <w:t xml:space="preserve">Foundation, </w:t>
      </w:r>
      <w:r w:rsidRPr="000046E9">
        <w:rPr>
          <w:rFonts w:ascii="Calibri" w:hAnsi="Calibri"/>
          <w:color w:val="auto"/>
          <w:sz w:val="24"/>
          <w:szCs w:val="24"/>
        </w:rPr>
        <w:t>and World Vision. All members must share in the mission and standards adopted by MWA, and demonstrate their commitment to water and sanitation programs that embody the values of transparency, accountability, and cultural sensitivity in all their work.</w:t>
      </w:r>
    </w:p>
    <w:p w14:paraId="046AB9E6" w14:textId="77777777" w:rsidR="000046E9" w:rsidRPr="000046E9" w:rsidRDefault="000046E9" w:rsidP="007B15A9">
      <w:pPr>
        <w:pStyle w:val="Heading2"/>
        <w:spacing w:line="270" w:lineRule="atLeast"/>
        <w:rPr>
          <w:rFonts w:ascii="Calibri" w:hAnsi="Calibri"/>
          <w:sz w:val="24"/>
          <w:szCs w:val="24"/>
        </w:rPr>
      </w:pPr>
    </w:p>
    <w:p w14:paraId="20437D12" w14:textId="6028484E" w:rsidR="007B15A9" w:rsidRPr="000046E9" w:rsidRDefault="007B15A9" w:rsidP="007B15A9">
      <w:pPr>
        <w:pStyle w:val="Heading2"/>
        <w:spacing w:line="270" w:lineRule="atLeast"/>
        <w:rPr>
          <w:rFonts w:ascii="Calibri" w:hAnsi="Calibri" w:cs="Arial"/>
          <w:b/>
          <w:color w:val="auto"/>
          <w:sz w:val="24"/>
          <w:szCs w:val="24"/>
        </w:rPr>
      </w:pPr>
      <w:r w:rsidRPr="000046E9">
        <w:rPr>
          <w:rFonts w:ascii="Calibri" w:hAnsi="Calibri" w:cs="Arial"/>
          <w:b/>
          <w:color w:val="auto"/>
          <w:sz w:val="24"/>
          <w:szCs w:val="24"/>
        </w:rPr>
        <w:t xml:space="preserve">Position: Program Director </w:t>
      </w:r>
    </w:p>
    <w:p w14:paraId="5821DE73" w14:textId="77777777" w:rsidR="007B15A9" w:rsidRPr="000046E9" w:rsidRDefault="007B15A9" w:rsidP="007B15A9">
      <w:pPr>
        <w:pStyle w:val="Heading2"/>
        <w:spacing w:before="0" w:line="270" w:lineRule="atLeast"/>
        <w:rPr>
          <w:rStyle w:val="bulletbox04highlightbasic"/>
          <w:rFonts w:ascii="Calibri" w:hAnsi="Calibri" w:cs="Arial"/>
          <w:b/>
          <w:color w:val="333333"/>
          <w:sz w:val="24"/>
          <w:szCs w:val="24"/>
        </w:rPr>
      </w:pPr>
      <w:r w:rsidRPr="000046E9">
        <w:rPr>
          <w:rStyle w:val="bulletbox04highlightbasic"/>
          <w:rFonts w:ascii="Calibri" w:hAnsi="Calibri" w:cs="Arial"/>
          <w:color w:val="333333"/>
          <w:sz w:val="24"/>
          <w:szCs w:val="24"/>
        </w:rPr>
        <w:t>Organization:</w:t>
      </w:r>
      <w:r w:rsidRPr="000046E9">
        <w:rPr>
          <w:rStyle w:val="bulletbox04highlightbasic"/>
          <w:rFonts w:ascii="Calibri" w:hAnsi="Calibri" w:cs="Arial"/>
          <w:b/>
          <w:color w:val="333333"/>
          <w:sz w:val="24"/>
          <w:szCs w:val="24"/>
        </w:rPr>
        <w:t xml:space="preserve">  Millennium Water Alliance (MWA), www.mwawater.org</w:t>
      </w:r>
    </w:p>
    <w:p w14:paraId="265FC37C" w14:textId="77777777" w:rsidR="007B15A9" w:rsidRPr="000046E9" w:rsidRDefault="007B15A9" w:rsidP="007B15A9">
      <w:pPr>
        <w:pStyle w:val="Heading2"/>
        <w:spacing w:before="0" w:line="270" w:lineRule="atLeast"/>
        <w:rPr>
          <w:rStyle w:val="bulletbox04highlightbasic"/>
          <w:rFonts w:ascii="Calibri" w:hAnsi="Calibri" w:cs="Arial"/>
          <w:b/>
          <w:color w:val="333333"/>
          <w:sz w:val="24"/>
          <w:szCs w:val="24"/>
        </w:rPr>
      </w:pPr>
      <w:r w:rsidRPr="000046E9">
        <w:rPr>
          <w:rStyle w:val="bulletbox04highlightbasic"/>
          <w:rFonts w:ascii="Calibri" w:hAnsi="Calibri" w:cs="Arial"/>
          <w:color w:val="333333"/>
          <w:sz w:val="24"/>
          <w:szCs w:val="24"/>
        </w:rPr>
        <w:t>Position Type:</w:t>
      </w:r>
      <w:r w:rsidRPr="000046E9">
        <w:rPr>
          <w:rFonts w:ascii="Calibri" w:hAnsi="Calibri" w:cs="Arial"/>
          <w:b/>
          <w:color w:val="333333"/>
          <w:sz w:val="24"/>
          <w:szCs w:val="24"/>
        </w:rPr>
        <w:t xml:space="preserve"> Full time</w:t>
      </w:r>
      <w:r w:rsidRPr="000046E9">
        <w:rPr>
          <w:rStyle w:val="bulletbox04highlightbasic"/>
          <w:rFonts w:ascii="Calibri" w:hAnsi="Calibri" w:cs="Arial"/>
          <w:b/>
          <w:color w:val="333333"/>
          <w:sz w:val="24"/>
          <w:szCs w:val="24"/>
        </w:rPr>
        <w:t xml:space="preserve"> </w:t>
      </w:r>
    </w:p>
    <w:p w14:paraId="42DB407E" w14:textId="32D0549F" w:rsidR="007B15A9" w:rsidRPr="000046E9" w:rsidRDefault="007B15A9" w:rsidP="007B15A9">
      <w:pPr>
        <w:pStyle w:val="Heading2"/>
        <w:spacing w:before="0" w:line="270" w:lineRule="atLeast"/>
        <w:rPr>
          <w:rFonts w:ascii="Calibri" w:hAnsi="Calibri" w:cs="Arial"/>
          <w:b/>
          <w:color w:val="333333"/>
          <w:sz w:val="24"/>
          <w:szCs w:val="24"/>
        </w:rPr>
      </w:pPr>
      <w:r w:rsidRPr="000046E9">
        <w:rPr>
          <w:rStyle w:val="bulletbox04highlightbasic"/>
          <w:rFonts w:ascii="Calibri" w:hAnsi="Calibri" w:cs="Arial"/>
          <w:color w:val="333333"/>
          <w:sz w:val="24"/>
          <w:szCs w:val="24"/>
        </w:rPr>
        <w:t>Salary:</w:t>
      </w:r>
      <w:r w:rsidRPr="000046E9">
        <w:rPr>
          <w:rFonts w:ascii="Calibri" w:hAnsi="Calibri" w:cs="Arial"/>
          <w:b/>
          <w:color w:val="333333"/>
          <w:sz w:val="24"/>
          <w:szCs w:val="24"/>
        </w:rPr>
        <w:t xml:space="preserve"> Competitive, based on qualifications and experience</w:t>
      </w:r>
      <w:r w:rsidRPr="000046E9">
        <w:rPr>
          <w:rFonts w:ascii="Calibri" w:hAnsi="Calibri" w:cs="Arial"/>
          <w:b/>
          <w:color w:val="333333"/>
          <w:sz w:val="24"/>
          <w:szCs w:val="24"/>
        </w:rPr>
        <w:br/>
      </w:r>
      <w:r w:rsidRPr="000046E9">
        <w:rPr>
          <w:rStyle w:val="bulletbox04highlightbasic"/>
          <w:rFonts w:ascii="Calibri" w:hAnsi="Calibri" w:cs="Arial"/>
          <w:color w:val="333333"/>
          <w:sz w:val="24"/>
          <w:szCs w:val="24"/>
        </w:rPr>
        <w:t>Education:</w:t>
      </w:r>
      <w:r w:rsidRPr="000046E9">
        <w:rPr>
          <w:rFonts w:ascii="Calibri" w:hAnsi="Calibri" w:cs="Arial"/>
          <w:b/>
          <w:color w:val="333333"/>
          <w:sz w:val="24"/>
          <w:szCs w:val="24"/>
        </w:rPr>
        <w:t xml:space="preserve"> </w:t>
      </w:r>
      <w:r w:rsidR="00690274" w:rsidRPr="000046E9">
        <w:rPr>
          <w:rFonts w:ascii="Calibri" w:hAnsi="Calibri" w:cs="Arial"/>
          <w:b/>
          <w:color w:val="333333"/>
          <w:sz w:val="24"/>
          <w:szCs w:val="24"/>
        </w:rPr>
        <w:t xml:space="preserve"> A minimum of 15 years working in the WASH </w:t>
      </w:r>
      <w:r w:rsidR="00932CF1" w:rsidRPr="000046E9">
        <w:rPr>
          <w:rFonts w:ascii="Calibri" w:hAnsi="Calibri" w:cs="Arial"/>
          <w:b/>
          <w:color w:val="333333"/>
          <w:sz w:val="24"/>
          <w:szCs w:val="24"/>
        </w:rPr>
        <w:t>Sector,</w:t>
      </w:r>
      <w:r w:rsidR="00690274" w:rsidRPr="000046E9">
        <w:rPr>
          <w:rFonts w:ascii="Calibri" w:hAnsi="Calibri" w:cs="Arial"/>
          <w:b/>
          <w:color w:val="333333"/>
          <w:sz w:val="24"/>
          <w:szCs w:val="24"/>
        </w:rPr>
        <w:t xml:space="preserve"> a technical </w:t>
      </w:r>
      <w:r w:rsidR="00932CF1" w:rsidRPr="000046E9">
        <w:rPr>
          <w:rFonts w:ascii="Calibri" w:hAnsi="Calibri" w:cs="Arial"/>
          <w:b/>
          <w:color w:val="333333"/>
          <w:sz w:val="24"/>
          <w:szCs w:val="24"/>
        </w:rPr>
        <w:t>expert with</w:t>
      </w:r>
      <w:r w:rsidR="00690274" w:rsidRPr="000046E9">
        <w:rPr>
          <w:rFonts w:ascii="Calibri" w:hAnsi="Calibri" w:cs="Arial"/>
          <w:b/>
          <w:color w:val="333333"/>
          <w:sz w:val="24"/>
          <w:szCs w:val="24"/>
        </w:rPr>
        <w:t xml:space="preserve"> an advance </w:t>
      </w:r>
      <w:r w:rsidR="00932CF1" w:rsidRPr="000046E9">
        <w:rPr>
          <w:rFonts w:ascii="Calibri" w:hAnsi="Calibri" w:cs="Arial"/>
          <w:b/>
          <w:color w:val="333333"/>
          <w:sz w:val="24"/>
          <w:szCs w:val="24"/>
        </w:rPr>
        <w:t xml:space="preserve">relevant degree </w:t>
      </w:r>
      <w:r w:rsidRPr="000046E9">
        <w:rPr>
          <w:rFonts w:ascii="Calibri" w:hAnsi="Calibri" w:cs="Arial"/>
          <w:b/>
          <w:color w:val="333333"/>
          <w:sz w:val="24"/>
          <w:szCs w:val="24"/>
        </w:rPr>
        <w:br/>
      </w:r>
      <w:r w:rsidRPr="000046E9">
        <w:rPr>
          <w:rStyle w:val="bulletbox04highlightbasic"/>
          <w:rFonts w:ascii="Calibri" w:hAnsi="Calibri" w:cs="Arial"/>
          <w:color w:val="333333"/>
          <w:sz w:val="24"/>
          <w:szCs w:val="24"/>
        </w:rPr>
        <w:t>Location:</w:t>
      </w:r>
      <w:r w:rsidRPr="000046E9">
        <w:rPr>
          <w:rFonts w:ascii="Calibri" w:hAnsi="Calibri" w:cs="Arial"/>
          <w:b/>
          <w:color w:val="333333"/>
          <w:sz w:val="24"/>
          <w:szCs w:val="24"/>
        </w:rPr>
        <w:t xml:space="preserve"> Washington, District of Columbia, United States</w:t>
      </w:r>
      <w:r w:rsidRPr="000046E9">
        <w:rPr>
          <w:rFonts w:ascii="Calibri" w:hAnsi="Calibri" w:cs="Arial"/>
          <w:b/>
          <w:color w:val="333333"/>
          <w:sz w:val="24"/>
          <w:szCs w:val="24"/>
        </w:rPr>
        <w:br/>
      </w:r>
      <w:r w:rsidRPr="000046E9">
        <w:rPr>
          <w:rStyle w:val="bulletbox04highlightbasic"/>
          <w:rFonts w:ascii="Calibri" w:hAnsi="Calibri" w:cs="Arial"/>
          <w:color w:val="333333"/>
          <w:sz w:val="24"/>
          <w:szCs w:val="24"/>
        </w:rPr>
        <w:t>Language(s):</w:t>
      </w:r>
      <w:r w:rsidRPr="000046E9">
        <w:rPr>
          <w:rFonts w:ascii="Calibri" w:hAnsi="Calibri" w:cs="Arial"/>
          <w:b/>
          <w:color w:val="333333"/>
          <w:sz w:val="24"/>
          <w:szCs w:val="24"/>
        </w:rPr>
        <w:t xml:space="preserve"> English, Spanish (desired)</w:t>
      </w:r>
    </w:p>
    <w:p w14:paraId="7045F072" w14:textId="77777777" w:rsidR="007B15A9" w:rsidRPr="000046E9" w:rsidRDefault="007B15A9" w:rsidP="007B15A9">
      <w:pPr>
        <w:pStyle w:val="Heading2"/>
        <w:spacing w:before="0" w:line="270" w:lineRule="atLeast"/>
        <w:rPr>
          <w:rFonts w:ascii="Calibri" w:hAnsi="Calibri" w:cs="Arial"/>
          <w:b/>
          <w:color w:val="333333"/>
          <w:sz w:val="24"/>
          <w:szCs w:val="24"/>
        </w:rPr>
      </w:pPr>
      <w:r w:rsidRPr="000046E9">
        <w:rPr>
          <w:rFonts w:ascii="Calibri" w:hAnsi="Calibri" w:cs="Arial"/>
          <w:color w:val="333333"/>
          <w:sz w:val="24"/>
          <w:szCs w:val="24"/>
        </w:rPr>
        <w:t xml:space="preserve">Reports to: </w:t>
      </w:r>
      <w:r w:rsidRPr="000046E9">
        <w:rPr>
          <w:rFonts w:ascii="Calibri" w:hAnsi="Calibri" w:cs="Arial"/>
          <w:b/>
          <w:color w:val="333333"/>
          <w:sz w:val="24"/>
          <w:szCs w:val="24"/>
        </w:rPr>
        <w:t>MWA’s Executive Director</w:t>
      </w:r>
    </w:p>
    <w:p w14:paraId="30C8BE91" w14:textId="1AAAB35D" w:rsidR="007B15A9" w:rsidRPr="000046E9" w:rsidRDefault="00932CF1" w:rsidP="00476C66">
      <w:pPr>
        <w:spacing w:after="0" w:line="240" w:lineRule="auto"/>
        <w:jc w:val="both"/>
        <w:rPr>
          <w:rFonts w:cs="Arial"/>
          <w:sz w:val="24"/>
          <w:szCs w:val="24"/>
        </w:rPr>
      </w:pPr>
      <w:r w:rsidRPr="000046E9">
        <w:rPr>
          <w:sz w:val="24"/>
          <w:szCs w:val="24"/>
        </w:rPr>
        <w:t>Nationality:</w:t>
      </w:r>
      <w:r w:rsidR="00690274" w:rsidRPr="000046E9">
        <w:rPr>
          <w:sz w:val="24"/>
          <w:szCs w:val="24"/>
        </w:rPr>
        <w:t xml:space="preserve">  </w:t>
      </w:r>
      <w:r w:rsidR="00690274" w:rsidRPr="00932CF1">
        <w:rPr>
          <w:b/>
          <w:sz w:val="24"/>
          <w:szCs w:val="24"/>
        </w:rPr>
        <w:t>National or legal resident in the United States of America.</w:t>
      </w:r>
    </w:p>
    <w:p w14:paraId="4A8912AC" w14:textId="77777777" w:rsidR="00F57DEF" w:rsidRPr="000046E9" w:rsidRDefault="00F57DEF" w:rsidP="00476C66">
      <w:pPr>
        <w:spacing w:after="0" w:line="240" w:lineRule="auto"/>
        <w:jc w:val="both"/>
        <w:rPr>
          <w:rFonts w:cs="Arial"/>
          <w:sz w:val="24"/>
          <w:szCs w:val="24"/>
        </w:rPr>
      </w:pPr>
    </w:p>
    <w:p w14:paraId="079E3E7C" w14:textId="77777777" w:rsidR="00F57DEF" w:rsidRPr="000046E9" w:rsidRDefault="00F57DEF" w:rsidP="00476C66">
      <w:pPr>
        <w:spacing w:after="0" w:line="240" w:lineRule="auto"/>
        <w:jc w:val="both"/>
        <w:rPr>
          <w:rFonts w:cs="Arial"/>
          <w:b/>
          <w:sz w:val="24"/>
          <w:szCs w:val="24"/>
        </w:rPr>
      </w:pPr>
      <w:r w:rsidRPr="000046E9">
        <w:rPr>
          <w:rFonts w:cs="Arial"/>
          <w:b/>
          <w:sz w:val="24"/>
          <w:szCs w:val="24"/>
        </w:rPr>
        <w:t>Job Summary</w:t>
      </w:r>
    </w:p>
    <w:p w14:paraId="5CCFC109" w14:textId="77777777" w:rsidR="00F57DEF" w:rsidRPr="000046E9" w:rsidRDefault="00F57DEF" w:rsidP="00476C66">
      <w:pPr>
        <w:spacing w:after="0" w:line="240" w:lineRule="auto"/>
        <w:jc w:val="both"/>
        <w:rPr>
          <w:rFonts w:cs="Arial"/>
          <w:b/>
          <w:sz w:val="24"/>
          <w:szCs w:val="24"/>
        </w:rPr>
      </w:pPr>
    </w:p>
    <w:p w14:paraId="1B1D976D" w14:textId="7B785C77" w:rsidR="001F5F35" w:rsidRDefault="00415ACA" w:rsidP="00C65E4B">
      <w:pPr>
        <w:spacing w:after="0" w:line="240" w:lineRule="auto"/>
        <w:jc w:val="both"/>
        <w:rPr>
          <w:rFonts w:cs="Arial"/>
          <w:sz w:val="24"/>
          <w:szCs w:val="24"/>
        </w:rPr>
      </w:pPr>
      <w:r w:rsidRPr="000046E9">
        <w:rPr>
          <w:rFonts w:cs="Arial"/>
          <w:sz w:val="24"/>
          <w:szCs w:val="24"/>
        </w:rPr>
        <w:t xml:space="preserve">Reporting to the Executive Director, and acting </w:t>
      </w:r>
      <w:r w:rsidR="00932CF1" w:rsidRPr="000046E9">
        <w:rPr>
          <w:rFonts w:cs="Arial"/>
          <w:sz w:val="24"/>
          <w:szCs w:val="24"/>
        </w:rPr>
        <w:t>as Deputy</w:t>
      </w:r>
      <w:r w:rsidR="005D7FC2" w:rsidRPr="000046E9">
        <w:rPr>
          <w:rFonts w:cs="Arial"/>
          <w:sz w:val="24"/>
          <w:szCs w:val="24"/>
        </w:rPr>
        <w:t xml:space="preserve"> Executive Director in his absence is the leader </w:t>
      </w:r>
      <w:r w:rsidR="00932CF1" w:rsidRPr="000046E9">
        <w:rPr>
          <w:rFonts w:cs="Arial"/>
          <w:sz w:val="24"/>
          <w:szCs w:val="24"/>
        </w:rPr>
        <w:t>of the</w:t>
      </w:r>
      <w:r w:rsidRPr="000046E9">
        <w:rPr>
          <w:rFonts w:cs="Arial"/>
          <w:sz w:val="24"/>
          <w:szCs w:val="24"/>
        </w:rPr>
        <w:t xml:space="preserve"> Program </w:t>
      </w:r>
      <w:r w:rsidR="00727DD9">
        <w:rPr>
          <w:rFonts w:cs="Arial"/>
          <w:sz w:val="24"/>
          <w:szCs w:val="24"/>
        </w:rPr>
        <w:t xml:space="preserve">and Advocacy </w:t>
      </w:r>
      <w:r w:rsidRPr="000046E9">
        <w:rPr>
          <w:rFonts w:cs="Arial"/>
          <w:sz w:val="24"/>
          <w:szCs w:val="24"/>
        </w:rPr>
        <w:t>Team</w:t>
      </w:r>
      <w:r w:rsidR="00727DD9">
        <w:rPr>
          <w:rFonts w:cs="Arial"/>
          <w:sz w:val="24"/>
          <w:szCs w:val="24"/>
        </w:rPr>
        <w:t>.</w:t>
      </w:r>
      <w:r w:rsidR="005B5C67" w:rsidRPr="000046E9">
        <w:rPr>
          <w:rFonts w:cs="Arial"/>
          <w:sz w:val="24"/>
          <w:szCs w:val="24"/>
        </w:rPr>
        <w:t xml:space="preserve"> </w:t>
      </w:r>
    </w:p>
    <w:p w14:paraId="262ABB54" w14:textId="77777777" w:rsidR="00932CF1" w:rsidRPr="000046E9" w:rsidRDefault="00932CF1" w:rsidP="00C65E4B">
      <w:pPr>
        <w:spacing w:after="0" w:line="240" w:lineRule="auto"/>
        <w:jc w:val="both"/>
        <w:rPr>
          <w:rFonts w:cs="Arial"/>
          <w:bCs/>
          <w:sz w:val="24"/>
          <w:szCs w:val="24"/>
        </w:rPr>
      </w:pPr>
    </w:p>
    <w:p w14:paraId="5946E99E" w14:textId="77777777" w:rsidR="002B266C" w:rsidRPr="000046E9" w:rsidRDefault="002B266C" w:rsidP="00C65E4B">
      <w:pPr>
        <w:spacing w:after="0" w:line="240" w:lineRule="auto"/>
        <w:jc w:val="both"/>
        <w:rPr>
          <w:rFonts w:cs="Arial"/>
          <w:bCs/>
          <w:sz w:val="24"/>
          <w:szCs w:val="24"/>
        </w:rPr>
      </w:pPr>
    </w:p>
    <w:p w14:paraId="107D3502" w14:textId="77777777" w:rsidR="00F57DEF" w:rsidRPr="000046E9" w:rsidRDefault="001F5F35" w:rsidP="004A3F85">
      <w:pPr>
        <w:outlineLvl w:val="0"/>
        <w:rPr>
          <w:b/>
          <w:sz w:val="24"/>
          <w:szCs w:val="24"/>
        </w:rPr>
      </w:pPr>
      <w:bookmarkStart w:id="0" w:name="OLE_LINK2"/>
      <w:bookmarkStart w:id="1" w:name="OLE_LINK1"/>
      <w:bookmarkEnd w:id="0"/>
      <w:bookmarkEnd w:id="1"/>
      <w:r w:rsidRPr="000046E9">
        <w:rPr>
          <w:b/>
          <w:sz w:val="24"/>
          <w:szCs w:val="24"/>
        </w:rPr>
        <w:t>Duties and Responsibilities</w:t>
      </w:r>
    </w:p>
    <w:p w14:paraId="2819FC8A" w14:textId="4D7389FE" w:rsidR="00932CF1" w:rsidRDefault="005B5C67" w:rsidP="00932CF1">
      <w:pPr>
        <w:outlineLvl w:val="0"/>
        <w:rPr>
          <w:sz w:val="24"/>
          <w:szCs w:val="24"/>
        </w:rPr>
      </w:pPr>
      <w:r w:rsidRPr="00740851">
        <w:rPr>
          <w:b/>
          <w:sz w:val="24"/>
          <w:szCs w:val="24"/>
        </w:rPr>
        <w:t xml:space="preserve">Executive Duties </w:t>
      </w:r>
      <w:r w:rsidR="00932CF1" w:rsidRPr="00740851">
        <w:rPr>
          <w:b/>
          <w:sz w:val="24"/>
          <w:szCs w:val="24"/>
        </w:rPr>
        <w:t>(</w:t>
      </w:r>
      <w:r w:rsidR="00932CF1" w:rsidRPr="000046E9">
        <w:rPr>
          <w:sz w:val="24"/>
          <w:szCs w:val="24"/>
        </w:rPr>
        <w:t>10</w:t>
      </w:r>
      <w:r w:rsidRPr="000046E9">
        <w:rPr>
          <w:sz w:val="24"/>
          <w:szCs w:val="24"/>
        </w:rPr>
        <w:t>%)</w:t>
      </w:r>
    </w:p>
    <w:p w14:paraId="13E510ED" w14:textId="61B6F435" w:rsidR="005B5C67" w:rsidRPr="000046E9" w:rsidRDefault="005B5C67" w:rsidP="00932CF1">
      <w:pPr>
        <w:outlineLvl w:val="0"/>
        <w:rPr>
          <w:rFonts w:cs="Arial"/>
          <w:sz w:val="24"/>
          <w:szCs w:val="24"/>
        </w:rPr>
      </w:pPr>
      <w:r w:rsidRPr="000046E9">
        <w:rPr>
          <w:rFonts w:cs="Arial"/>
          <w:sz w:val="24"/>
          <w:szCs w:val="24"/>
        </w:rPr>
        <w:t xml:space="preserve">Work closely with the Executive Director on Strategic programmatic </w:t>
      </w:r>
      <w:r w:rsidR="00932CF1" w:rsidRPr="000046E9">
        <w:rPr>
          <w:rFonts w:cs="Arial"/>
          <w:sz w:val="24"/>
          <w:szCs w:val="24"/>
        </w:rPr>
        <w:t>planning,</w:t>
      </w:r>
      <w:r w:rsidRPr="000046E9">
        <w:rPr>
          <w:rFonts w:cs="Arial"/>
          <w:sz w:val="24"/>
          <w:szCs w:val="24"/>
        </w:rPr>
        <w:t xml:space="preserve"> policies and program responsibilities.</w:t>
      </w:r>
    </w:p>
    <w:p w14:paraId="55C7125D" w14:textId="06520C54" w:rsidR="005B5C67" w:rsidRPr="00932CF1" w:rsidRDefault="00932CF1" w:rsidP="00932CF1">
      <w:pPr>
        <w:spacing w:after="0" w:line="240" w:lineRule="auto"/>
        <w:jc w:val="both"/>
        <w:rPr>
          <w:rFonts w:cs="Arial"/>
          <w:sz w:val="24"/>
          <w:szCs w:val="24"/>
        </w:rPr>
      </w:pPr>
      <w:r w:rsidRPr="00932CF1">
        <w:rPr>
          <w:rFonts w:cs="Arial"/>
          <w:sz w:val="24"/>
          <w:szCs w:val="24"/>
        </w:rPr>
        <w:lastRenderedPageBreak/>
        <w:t>Provide high</w:t>
      </w:r>
      <w:r w:rsidR="005B5C67" w:rsidRPr="00932CF1">
        <w:rPr>
          <w:rFonts w:cs="Arial"/>
          <w:sz w:val="24"/>
          <w:szCs w:val="24"/>
        </w:rPr>
        <w:t xml:space="preserve">-level program support over </w:t>
      </w:r>
      <w:r w:rsidRPr="00932CF1">
        <w:rPr>
          <w:rFonts w:cs="Arial"/>
          <w:sz w:val="24"/>
          <w:szCs w:val="24"/>
        </w:rPr>
        <w:t>MWA’s Programs to</w:t>
      </w:r>
      <w:r w:rsidR="005B5C67" w:rsidRPr="00932CF1">
        <w:rPr>
          <w:rFonts w:cs="Arial"/>
          <w:sz w:val="24"/>
          <w:szCs w:val="24"/>
        </w:rPr>
        <w:t xml:space="preserve"> ensure alignment with the MWA Strategic Plan and national WASH strategies </w:t>
      </w:r>
    </w:p>
    <w:p w14:paraId="51185173" w14:textId="11782BCB" w:rsidR="005B5C67" w:rsidRPr="00932CF1" w:rsidRDefault="005B5C67" w:rsidP="00932CF1">
      <w:pPr>
        <w:spacing w:after="0" w:line="240" w:lineRule="auto"/>
        <w:jc w:val="both"/>
        <w:rPr>
          <w:rFonts w:cs="Arial"/>
          <w:sz w:val="24"/>
          <w:szCs w:val="24"/>
        </w:rPr>
      </w:pPr>
      <w:r w:rsidRPr="00932CF1">
        <w:rPr>
          <w:rFonts w:cs="Arial"/>
          <w:sz w:val="24"/>
          <w:szCs w:val="24"/>
        </w:rPr>
        <w:t xml:space="preserve">Attend and prepare materials for program Committee, Executive Committee and Board meetings </w:t>
      </w:r>
    </w:p>
    <w:p w14:paraId="229D8EB3" w14:textId="3C86561C" w:rsidR="005B5C67" w:rsidRPr="00932CF1" w:rsidRDefault="00740851" w:rsidP="00932CF1">
      <w:pPr>
        <w:spacing w:after="0" w:line="240" w:lineRule="auto"/>
        <w:jc w:val="both"/>
        <w:rPr>
          <w:rFonts w:cs="Arial"/>
          <w:sz w:val="24"/>
          <w:szCs w:val="24"/>
        </w:rPr>
      </w:pPr>
      <w:r>
        <w:rPr>
          <w:rFonts w:cs="Arial"/>
          <w:sz w:val="24"/>
          <w:szCs w:val="24"/>
        </w:rPr>
        <w:t>I</w:t>
      </w:r>
      <w:r w:rsidRPr="00932CF1">
        <w:rPr>
          <w:rFonts w:cs="Arial"/>
          <w:sz w:val="24"/>
          <w:szCs w:val="24"/>
        </w:rPr>
        <w:t>n absence of the Executive Director</w:t>
      </w:r>
      <w:r>
        <w:rPr>
          <w:rFonts w:cs="Arial"/>
          <w:sz w:val="24"/>
          <w:szCs w:val="24"/>
        </w:rPr>
        <w:t>, the PD a</w:t>
      </w:r>
      <w:r w:rsidR="005B5C67" w:rsidRPr="00932CF1">
        <w:rPr>
          <w:rFonts w:cs="Arial"/>
          <w:sz w:val="24"/>
          <w:szCs w:val="24"/>
        </w:rPr>
        <w:t>ct</w:t>
      </w:r>
      <w:r>
        <w:rPr>
          <w:rFonts w:cs="Arial"/>
          <w:sz w:val="24"/>
          <w:szCs w:val="24"/>
        </w:rPr>
        <w:t>s</w:t>
      </w:r>
      <w:r w:rsidR="005B5C67" w:rsidRPr="00932CF1">
        <w:rPr>
          <w:rFonts w:cs="Arial"/>
          <w:sz w:val="24"/>
          <w:szCs w:val="24"/>
        </w:rPr>
        <w:t xml:space="preserve"> as the </w:t>
      </w:r>
      <w:r>
        <w:rPr>
          <w:rFonts w:cs="Arial"/>
          <w:sz w:val="24"/>
          <w:szCs w:val="24"/>
        </w:rPr>
        <w:t xml:space="preserve">Head of Office </w:t>
      </w:r>
      <w:r w:rsidR="005B5C67" w:rsidRPr="00932CF1">
        <w:rPr>
          <w:rFonts w:cs="Arial"/>
          <w:sz w:val="24"/>
          <w:szCs w:val="24"/>
        </w:rPr>
        <w:t xml:space="preserve">in charge of the </w:t>
      </w:r>
      <w:r w:rsidR="00932CF1" w:rsidRPr="00932CF1">
        <w:rPr>
          <w:rFonts w:cs="Arial"/>
          <w:sz w:val="24"/>
          <w:szCs w:val="24"/>
        </w:rPr>
        <w:t>MWA‘s</w:t>
      </w:r>
      <w:r w:rsidR="005B5C67" w:rsidRPr="00932CF1">
        <w:rPr>
          <w:rFonts w:cs="Arial"/>
          <w:sz w:val="24"/>
          <w:szCs w:val="24"/>
        </w:rPr>
        <w:t xml:space="preserve"> Washington </w:t>
      </w:r>
      <w:r w:rsidR="00932CF1" w:rsidRPr="00932CF1">
        <w:rPr>
          <w:rFonts w:cs="Arial"/>
          <w:sz w:val="24"/>
          <w:szCs w:val="24"/>
        </w:rPr>
        <w:t>office providing</w:t>
      </w:r>
      <w:r w:rsidR="005B5C67" w:rsidRPr="00932CF1">
        <w:rPr>
          <w:rFonts w:cs="Arial"/>
          <w:sz w:val="24"/>
          <w:szCs w:val="24"/>
        </w:rPr>
        <w:t xml:space="preserve"> </w:t>
      </w:r>
      <w:r w:rsidR="00932CF1" w:rsidRPr="00932CF1">
        <w:rPr>
          <w:rFonts w:cs="Arial"/>
          <w:sz w:val="24"/>
          <w:szCs w:val="24"/>
        </w:rPr>
        <w:t>oversight</w:t>
      </w:r>
      <w:r>
        <w:rPr>
          <w:rFonts w:cs="Arial"/>
          <w:sz w:val="24"/>
          <w:szCs w:val="24"/>
        </w:rPr>
        <w:t xml:space="preserve"> and d</w:t>
      </w:r>
      <w:r w:rsidR="00932CF1" w:rsidRPr="00932CF1">
        <w:rPr>
          <w:rFonts w:cs="Arial"/>
          <w:sz w:val="24"/>
          <w:szCs w:val="24"/>
        </w:rPr>
        <w:t>ay</w:t>
      </w:r>
      <w:r w:rsidR="005B5C67" w:rsidRPr="00932CF1">
        <w:rPr>
          <w:rFonts w:cs="Arial"/>
          <w:sz w:val="24"/>
          <w:szCs w:val="24"/>
        </w:rPr>
        <w:t xml:space="preserve"> to day support as needed </w:t>
      </w:r>
    </w:p>
    <w:p w14:paraId="3CBA8C99" w14:textId="77777777" w:rsidR="005B5C67" w:rsidRPr="000046E9" w:rsidRDefault="005B5C67" w:rsidP="004A3F85">
      <w:pPr>
        <w:outlineLvl w:val="0"/>
        <w:rPr>
          <w:sz w:val="24"/>
          <w:szCs w:val="24"/>
        </w:rPr>
      </w:pPr>
    </w:p>
    <w:p w14:paraId="2E6742B4" w14:textId="2BD2E67F" w:rsidR="004A3F85" w:rsidRPr="000046E9" w:rsidRDefault="004A3F85" w:rsidP="004A3F85">
      <w:pPr>
        <w:outlineLvl w:val="0"/>
        <w:rPr>
          <w:b/>
          <w:sz w:val="24"/>
          <w:szCs w:val="24"/>
        </w:rPr>
      </w:pPr>
      <w:r w:rsidRPr="000046E9">
        <w:rPr>
          <w:b/>
          <w:sz w:val="24"/>
          <w:szCs w:val="24"/>
        </w:rPr>
        <w:t>Supervision</w:t>
      </w:r>
      <w:r w:rsidR="00163BED" w:rsidRPr="000046E9">
        <w:rPr>
          <w:b/>
          <w:sz w:val="24"/>
          <w:szCs w:val="24"/>
        </w:rPr>
        <w:t xml:space="preserve"> </w:t>
      </w:r>
      <w:r w:rsidR="00C656D3" w:rsidRPr="000046E9">
        <w:rPr>
          <w:sz w:val="24"/>
          <w:szCs w:val="24"/>
        </w:rPr>
        <w:t>(2</w:t>
      </w:r>
      <w:r w:rsidR="006E1D82" w:rsidRPr="000046E9">
        <w:rPr>
          <w:sz w:val="24"/>
          <w:szCs w:val="24"/>
        </w:rPr>
        <w:t>0</w:t>
      </w:r>
      <w:r w:rsidR="00C656D3" w:rsidRPr="000046E9">
        <w:rPr>
          <w:sz w:val="24"/>
          <w:szCs w:val="24"/>
        </w:rPr>
        <w:t>%)</w:t>
      </w:r>
    </w:p>
    <w:p w14:paraId="4A76B6FA" w14:textId="5243E0FC" w:rsidR="004A3F85" w:rsidRPr="000046E9" w:rsidRDefault="004A3F85" w:rsidP="004A3F85">
      <w:pPr>
        <w:pStyle w:val="BodyText3"/>
        <w:rPr>
          <w:rFonts w:ascii="Calibri" w:hAnsi="Calibri"/>
          <w:sz w:val="24"/>
          <w:szCs w:val="24"/>
        </w:rPr>
      </w:pPr>
      <w:r w:rsidRPr="000046E9">
        <w:rPr>
          <w:rFonts w:ascii="Calibri" w:hAnsi="Calibri"/>
          <w:sz w:val="24"/>
          <w:szCs w:val="24"/>
        </w:rPr>
        <w:t xml:space="preserve">Supervises, leads, guides and supports </w:t>
      </w:r>
      <w:r w:rsidR="00932CF1" w:rsidRPr="000046E9">
        <w:rPr>
          <w:rFonts w:ascii="Calibri" w:hAnsi="Calibri"/>
          <w:sz w:val="24"/>
          <w:szCs w:val="24"/>
        </w:rPr>
        <w:t>MWA’s Program</w:t>
      </w:r>
      <w:r w:rsidR="00690274" w:rsidRPr="000046E9">
        <w:rPr>
          <w:rFonts w:ascii="Calibri" w:hAnsi="Calibri"/>
          <w:sz w:val="24"/>
          <w:szCs w:val="24"/>
        </w:rPr>
        <w:t xml:space="preserve"> and Advocacy team </w:t>
      </w:r>
      <w:r w:rsidRPr="000046E9">
        <w:rPr>
          <w:rFonts w:ascii="Calibri" w:hAnsi="Calibri"/>
          <w:sz w:val="24"/>
          <w:szCs w:val="24"/>
        </w:rPr>
        <w:t xml:space="preserve">   Writes/revises job descriptions. Interviews and selects staff with input from others.  Orients, trains, and coaches staff. </w:t>
      </w:r>
      <w:r w:rsidR="000E52A1" w:rsidRPr="000046E9">
        <w:rPr>
          <w:rFonts w:ascii="Calibri" w:hAnsi="Calibri"/>
          <w:sz w:val="24"/>
          <w:szCs w:val="24"/>
        </w:rPr>
        <w:t>In consultation with the Executive Director, r</w:t>
      </w:r>
      <w:r w:rsidRPr="000046E9">
        <w:rPr>
          <w:rFonts w:ascii="Calibri" w:hAnsi="Calibri"/>
          <w:sz w:val="24"/>
          <w:szCs w:val="24"/>
        </w:rPr>
        <w:t xml:space="preserve">ecommends </w:t>
      </w:r>
      <w:r w:rsidR="000E52A1" w:rsidRPr="000046E9">
        <w:rPr>
          <w:rFonts w:ascii="Calibri" w:hAnsi="Calibri"/>
          <w:sz w:val="24"/>
          <w:szCs w:val="24"/>
        </w:rPr>
        <w:t>and/</w:t>
      </w:r>
      <w:r w:rsidRPr="000046E9">
        <w:rPr>
          <w:rFonts w:ascii="Calibri" w:hAnsi="Calibri"/>
          <w:sz w:val="24"/>
          <w:szCs w:val="24"/>
        </w:rPr>
        <w:t>or initiates personnel actions such as merit increases and other salary adjustments, promotions, transfers, terminations and disciplinary actions including performance improvement plans. Completes all performance management activities including: performance planning, monitoring, and 90</w:t>
      </w:r>
      <w:r w:rsidR="00471EAA" w:rsidRPr="000046E9">
        <w:rPr>
          <w:rFonts w:ascii="Calibri" w:hAnsi="Calibri"/>
          <w:sz w:val="24"/>
          <w:szCs w:val="24"/>
        </w:rPr>
        <w:t>-</w:t>
      </w:r>
      <w:r w:rsidRPr="000046E9">
        <w:rPr>
          <w:rFonts w:ascii="Calibri" w:hAnsi="Calibri"/>
          <w:sz w:val="24"/>
          <w:szCs w:val="24"/>
        </w:rPr>
        <w:t>day, six-month</w:t>
      </w:r>
      <w:r w:rsidR="00471EAA" w:rsidRPr="000046E9">
        <w:rPr>
          <w:rFonts w:ascii="Calibri" w:hAnsi="Calibri"/>
          <w:sz w:val="24"/>
          <w:szCs w:val="24"/>
        </w:rPr>
        <w:t>,</w:t>
      </w:r>
      <w:r w:rsidRPr="000046E9">
        <w:rPr>
          <w:rFonts w:ascii="Calibri" w:hAnsi="Calibri"/>
          <w:sz w:val="24"/>
          <w:szCs w:val="24"/>
        </w:rPr>
        <w:t xml:space="preserve"> and annual performance appraisals. </w:t>
      </w:r>
    </w:p>
    <w:p w14:paraId="47566884" w14:textId="77777777" w:rsidR="00163BED" w:rsidRPr="000046E9" w:rsidRDefault="00163BED" w:rsidP="004A3F85">
      <w:pPr>
        <w:pStyle w:val="BodyText3"/>
        <w:rPr>
          <w:rFonts w:ascii="Calibri" w:hAnsi="Calibri"/>
          <w:sz w:val="24"/>
          <w:szCs w:val="24"/>
        </w:rPr>
      </w:pPr>
    </w:p>
    <w:p w14:paraId="58F465AB" w14:textId="52FB4D4F" w:rsidR="004A3F85" w:rsidRPr="000046E9" w:rsidRDefault="004A3F85" w:rsidP="004A3F85">
      <w:pPr>
        <w:pStyle w:val="BodyText3"/>
        <w:rPr>
          <w:rFonts w:ascii="Calibri" w:hAnsi="Calibri"/>
          <w:sz w:val="24"/>
          <w:szCs w:val="24"/>
        </w:rPr>
      </w:pPr>
      <w:r w:rsidRPr="000046E9">
        <w:rPr>
          <w:rFonts w:ascii="Calibri" w:hAnsi="Calibri"/>
          <w:b/>
          <w:sz w:val="24"/>
          <w:szCs w:val="24"/>
        </w:rPr>
        <w:t xml:space="preserve"> Program </w:t>
      </w:r>
      <w:r w:rsidR="00932CF1" w:rsidRPr="000046E9">
        <w:rPr>
          <w:rFonts w:ascii="Calibri" w:hAnsi="Calibri"/>
          <w:b/>
          <w:sz w:val="24"/>
          <w:szCs w:val="24"/>
        </w:rPr>
        <w:t>Quality, MEL</w:t>
      </w:r>
      <w:r w:rsidR="001F4D31" w:rsidRPr="000046E9">
        <w:rPr>
          <w:rFonts w:ascii="Calibri" w:hAnsi="Calibri"/>
          <w:b/>
          <w:sz w:val="24"/>
          <w:szCs w:val="24"/>
        </w:rPr>
        <w:t xml:space="preserve"> and Knowledge management </w:t>
      </w:r>
      <w:r w:rsidR="00163BED" w:rsidRPr="000046E9">
        <w:rPr>
          <w:rFonts w:ascii="Calibri" w:hAnsi="Calibri"/>
          <w:sz w:val="24"/>
          <w:szCs w:val="24"/>
        </w:rPr>
        <w:t>15%)</w:t>
      </w:r>
    </w:p>
    <w:p w14:paraId="53BB33C2" w14:textId="661B4FFD" w:rsidR="001F4D31" w:rsidRPr="000046E9" w:rsidRDefault="001F4D31" w:rsidP="00740851">
      <w:pPr>
        <w:pStyle w:val="ListParagraph"/>
        <w:spacing w:after="0" w:line="240" w:lineRule="auto"/>
        <w:jc w:val="both"/>
        <w:rPr>
          <w:rFonts w:cs="Arial"/>
          <w:sz w:val="24"/>
          <w:szCs w:val="24"/>
        </w:rPr>
      </w:pPr>
    </w:p>
    <w:p w14:paraId="7B5525E4" w14:textId="6A1D50B9" w:rsidR="00727DD9" w:rsidRPr="00727DD9" w:rsidRDefault="001F4D31" w:rsidP="00740851">
      <w:pPr>
        <w:pStyle w:val="ListParagraph"/>
        <w:numPr>
          <w:ilvl w:val="0"/>
          <w:numId w:val="19"/>
        </w:numPr>
        <w:spacing w:after="0" w:line="240" w:lineRule="auto"/>
        <w:jc w:val="both"/>
        <w:rPr>
          <w:rFonts w:cs="Arial"/>
          <w:sz w:val="24"/>
          <w:szCs w:val="24"/>
        </w:rPr>
      </w:pPr>
      <w:r w:rsidRPr="00740851">
        <w:rPr>
          <w:sz w:val="24"/>
          <w:szCs w:val="24"/>
        </w:rPr>
        <w:t>Identify, define and design critical support systems and services the most critical being knowledge sharing and management information systems</w:t>
      </w:r>
      <w:r w:rsidR="00727DD9">
        <w:rPr>
          <w:sz w:val="24"/>
          <w:szCs w:val="24"/>
        </w:rPr>
        <w:t>.</w:t>
      </w:r>
    </w:p>
    <w:p w14:paraId="357E93C0" w14:textId="1235D921" w:rsidR="001F4D31" w:rsidRPr="000046E9" w:rsidRDefault="001F4D31" w:rsidP="00727DD9">
      <w:pPr>
        <w:spacing w:after="0" w:line="240" w:lineRule="auto"/>
        <w:ind w:left="360"/>
        <w:jc w:val="both"/>
        <w:rPr>
          <w:rFonts w:cs="Arial"/>
          <w:sz w:val="24"/>
          <w:szCs w:val="24"/>
        </w:rPr>
      </w:pPr>
      <w:r w:rsidRPr="00727DD9">
        <w:rPr>
          <w:sz w:val="24"/>
          <w:szCs w:val="24"/>
        </w:rPr>
        <w:t xml:space="preserve"> </w:t>
      </w:r>
    </w:p>
    <w:p w14:paraId="1F453E4E" w14:textId="7B93FAE5" w:rsidR="001F4D31" w:rsidRPr="00740851" w:rsidRDefault="001F4D31" w:rsidP="00740851">
      <w:pPr>
        <w:pStyle w:val="ListParagraph"/>
        <w:numPr>
          <w:ilvl w:val="0"/>
          <w:numId w:val="19"/>
        </w:numPr>
        <w:spacing w:after="0" w:line="240" w:lineRule="auto"/>
        <w:jc w:val="both"/>
        <w:rPr>
          <w:rFonts w:cs="Arial"/>
          <w:sz w:val="24"/>
          <w:szCs w:val="24"/>
        </w:rPr>
      </w:pPr>
      <w:r w:rsidRPr="00740851">
        <w:rPr>
          <w:rFonts w:cs="Arial"/>
          <w:sz w:val="24"/>
          <w:szCs w:val="24"/>
        </w:rPr>
        <w:t xml:space="preserve">Support national programs to ensure standards for program </w:t>
      </w:r>
      <w:r w:rsidR="00932CF1" w:rsidRPr="00740851">
        <w:rPr>
          <w:rFonts w:cs="Arial"/>
          <w:sz w:val="24"/>
          <w:szCs w:val="24"/>
        </w:rPr>
        <w:t>quality</w:t>
      </w:r>
      <w:r w:rsidR="00740851">
        <w:rPr>
          <w:rFonts w:cs="Arial"/>
          <w:sz w:val="24"/>
          <w:szCs w:val="24"/>
        </w:rPr>
        <w:t>,</w:t>
      </w:r>
      <w:r w:rsidR="00932CF1" w:rsidRPr="00740851">
        <w:rPr>
          <w:rFonts w:cs="Arial"/>
          <w:sz w:val="24"/>
          <w:szCs w:val="24"/>
        </w:rPr>
        <w:t xml:space="preserve"> </w:t>
      </w:r>
      <w:r w:rsidR="00727DD9" w:rsidRPr="00740851">
        <w:rPr>
          <w:rFonts w:cs="Arial"/>
          <w:sz w:val="24"/>
          <w:szCs w:val="24"/>
        </w:rPr>
        <w:t>Monitoring,</w:t>
      </w:r>
      <w:r w:rsidRPr="00740851">
        <w:rPr>
          <w:rFonts w:cs="Arial"/>
          <w:sz w:val="24"/>
          <w:szCs w:val="24"/>
        </w:rPr>
        <w:t xml:space="preserve"> Evaluation and leaning</w:t>
      </w:r>
      <w:r w:rsidR="00727DD9">
        <w:rPr>
          <w:rFonts w:cs="Arial"/>
          <w:sz w:val="24"/>
          <w:szCs w:val="24"/>
        </w:rPr>
        <w:t>.</w:t>
      </w:r>
      <w:r w:rsidRPr="00740851">
        <w:rPr>
          <w:rFonts w:cs="Arial"/>
          <w:sz w:val="24"/>
          <w:szCs w:val="24"/>
        </w:rPr>
        <w:t xml:space="preserve"> </w:t>
      </w:r>
    </w:p>
    <w:p w14:paraId="3E740263" w14:textId="6E877CE1" w:rsidR="001F4D31" w:rsidRPr="00740851" w:rsidRDefault="00932CF1" w:rsidP="00740851">
      <w:pPr>
        <w:pStyle w:val="ListParagraph"/>
        <w:numPr>
          <w:ilvl w:val="0"/>
          <w:numId w:val="19"/>
        </w:numPr>
        <w:spacing w:after="0" w:line="270" w:lineRule="atLeast"/>
        <w:rPr>
          <w:rFonts w:cs="Arial"/>
          <w:color w:val="333333"/>
          <w:sz w:val="24"/>
          <w:szCs w:val="24"/>
        </w:rPr>
      </w:pPr>
      <w:r w:rsidRPr="00740851">
        <w:rPr>
          <w:rFonts w:cs="Arial"/>
          <w:color w:val="333333"/>
          <w:sz w:val="24"/>
          <w:szCs w:val="24"/>
        </w:rPr>
        <w:t>Involvement</w:t>
      </w:r>
      <w:r w:rsidR="001F4D31" w:rsidRPr="00740851">
        <w:rPr>
          <w:rFonts w:cs="Arial"/>
          <w:color w:val="333333"/>
          <w:sz w:val="24"/>
          <w:szCs w:val="24"/>
        </w:rPr>
        <w:t xml:space="preserve"> on high-level MWA program themes, innovations, and integration of programming drawn from the experiences on the ground of MWA and its members. This will require to work effectively with others to get quality outputs as well as delivering own outputs.   Critical analysis of successes and challenges in the field based on program reports.</w:t>
      </w:r>
    </w:p>
    <w:p w14:paraId="038C77D2" w14:textId="77777777" w:rsidR="001F4D31" w:rsidRPr="00740851" w:rsidRDefault="001F4D31" w:rsidP="00740851">
      <w:pPr>
        <w:pStyle w:val="ListParagraph"/>
        <w:numPr>
          <w:ilvl w:val="0"/>
          <w:numId w:val="19"/>
        </w:numPr>
        <w:spacing w:after="0" w:line="270" w:lineRule="atLeast"/>
        <w:rPr>
          <w:rFonts w:cs="Arial"/>
          <w:color w:val="333333"/>
          <w:sz w:val="24"/>
          <w:szCs w:val="24"/>
        </w:rPr>
      </w:pPr>
      <w:r w:rsidRPr="00740851">
        <w:rPr>
          <w:rFonts w:cs="Arial"/>
          <w:color w:val="333333"/>
          <w:sz w:val="24"/>
          <w:szCs w:val="24"/>
        </w:rPr>
        <w:t>Maintain up-to-date knowledge of relevant WASH research and sector knowledge, learnings, guidelines, and trends.</w:t>
      </w:r>
    </w:p>
    <w:p w14:paraId="3EDD5D53" w14:textId="4141560A" w:rsidR="001F4D31" w:rsidRPr="00740851" w:rsidRDefault="00740851" w:rsidP="00740851">
      <w:pPr>
        <w:pStyle w:val="ListParagraph"/>
        <w:numPr>
          <w:ilvl w:val="0"/>
          <w:numId w:val="19"/>
        </w:numPr>
        <w:spacing w:after="0" w:line="270" w:lineRule="atLeast"/>
        <w:rPr>
          <w:rFonts w:cs="Arial"/>
          <w:color w:val="333333"/>
          <w:sz w:val="24"/>
          <w:szCs w:val="24"/>
        </w:rPr>
      </w:pPr>
      <w:r>
        <w:rPr>
          <w:rFonts w:cs="Arial"/>
          <w:color w:val="333333"/>
          <w:sz w:val="24"/>
          <w:szCs w:val="24"/>
        </w:rPr>
        <w:t>Ensures</w:t>
      </w:r>
      <w:r w:rsidR="001F4D31" w:rsidRPr="00740851">
        <w:rPr>
          <w:rFonts w:cs="Arial"/>
          <w:color w:val="333333"/>
          <w:sz w:val="24"/>
          <w:szCs w:val="24"/>
        </w:rPr>
        <w:t xml:space="preserve"> MWA program and members’ experience</w:t>
      </w:r>
      <w:r>
        <w:rPr>
          <w:rFonts w:cs="Arial"/>
          <w:color w:val="333333"/>
          <w:sz w:val="24"/>
          <w:szCs w:val="24"/>
        </w:rPr>
        <w:t xml:space="preserve"> translate</w:t>
      </w:r>
      <w:r w:rsidR="001F4D31" w:rsidRPr="00740851">
        <w:rPr>
          <w:rFonts w:cs="Arial"/>
          <w:color w:val="333333"/>
          <w:sz w:val="24"/>
          <w:szCs w:val="24"/>
        </w:rPr>
        <w:t xml:space="preserve"> into relevant case studies, research, publications, and/or presentations.</w:t>
      </w:r>
    </w:p>
    <w:p w14:paraId="3D448201" w14:textId="6C9C14ED" w:rsidR="00740851" w:rsidRPr="00740851" w:rsidRDefault="001F4D31" w:rsidP="00740851">
      <w:pPr>
        <w:pStyle w:val="ListParagraph"/>
        <w:numPr>
          <w:ilvl w:val="0"/>
          <w:numId w:val="19"/>
        </w:numPr>
        <w:rPr>
          <w:sz w:val="24"/>
          <w:szCs w:val="24"/>
        </w:rPr>
      </w:pPr>
      <w:r w:rsidRPr="00740851">
        <w:rPr>
          <w:sz w:val="24"/>
          <w:szCs w:val="24"/>
        </w:rPr>
        <w:t>Participate in design, implementation, data analysis and writing of applied research studies performed as part of MWA’s programs</w:t>
      </w:r>
      <w:r w:rsidR="00740851" w:rsidRPr="00740851">
        <w:rPr>
          <w:sz w:val="24"/>
          <w:szCs w:val="24"/>
        </w:rPr>
        <w:t>.</w:t>
      </w:r>
    </w:p>
    <w:p w14:paraId="0E218A51" w14:textId="083C406D" w:rsidR="000046E9" w:rsidRPr="00740851" w:rsidRDefault="001F4D31" w:rsidP="00740851">
      <w:pPr>
        <w:pStyle w:val="ListParagraph"/>
        <w:numPr>
          <w:ilvl w:val="0"/>
          <w:numId w:val="19"/>
        </w:numPr>
        <w:rPr>
          <w:rFonts w:cs="Arial"/>
          <w:sz w:val="24"/>
          <w:szCs w:val="24"/>
        </w:rPr>
      </w:pPr>
      <w:r w:rsidRPr="00740851">
        <w:rPr>
          <w:sz w:val="24"/>
          <w:szCs w:val="24"/>
        </w:rPr>
        <w:t>Develop communications products to leverage program-based evidence for advocacy and development purposes, including internal documents, narrative articles, and external publications.</w:t>
      </w:r>
    </w:p>
    <w:p w14:paraId="78F544AB" w14:textId="04CAFD0B" w:rsidR="000046E9" w:rsidRDefault="000046E9" w:rsidP="00740851">
      <w:pPr>
        <w:pStyle w:val="ListParagraph"/>
        <w:numPr>
          <w:ilvl w:val="0"/>
          <w:numId w:val="19"/>
        </w:numPr>
        <w:spacing w:after="0" w:line="240" w:lineRule="auto"/>
        <w:jc w:val="both"/>
        <w:rPr>
          <w:sz w:val="24"/>
          <w:szCs w:val="24"/>
        </w:rPr>
      </w:pPr>
      <w:r w:rsidRPr="00740851">
        <w:rPr>
          <w:sz w:val="24"/>
          <w:szCs w:val="24"/>
        </w:rPr>
        <w:t>Ensure MWA’s  Advocacy efforts are fully integrated with  Programs and respond to MWA’s Strategic Plan</w:t>
      </w:r>
    </w:p>
    <w:p w14:paraId="54A1C253" w14:textId="77777777" w:rsidR="00740851" w:rsidRPr="00740851" w:rsidRDefault="00740851" w:rsidP="00740851">
      <w:pPr>
        <w:pStyle w:val="ListParagraph"/>
        <w:spacing w:after="0" w:line="240" w:lineRule="auto"/>
        <w:jc w:val="both"/>
        <w:rPr>
          <w:sz w:val="24"/>
          <w:szCs w:val="24"/>
        </w:rPr>
      </w:pPr>
    </w:p>
    <w:p w14:paraId="28A2EBC1" w14:textId="77777777" w:rsidR="000046E9" w:rsidRPr="000046E9" w:rsidRDefault="000046E9" w:rsidP="000046E9">
      <w:pPr>
        <w:rPr>
          <w:sz w:val="24"/>
          <w:szCs w:val="24"/>
        </w:rPr>
      </w:pPr>
    </w:p>
    <w:p w14:paraId="542ABC46" w14:textId="77777777" w:rsidR="001F5F35" w:rsidRPr="000046E9" w:rsidRDefault="001F5F35" w:rsidP="00A70515">
      <w:pPr>
        <w:pStyle w:val="NormalWeb"/>
        <w:spacing w:before="0" w:beforeAutospacing="0" w:after="75" w:afterAutospacing="0" w:line="240" w:lineRule="atLeast"/>
        <w:rPr>
          <w:rFonts w:ascii="Calibri" w:hAnsi="Calibri" w:cs="Arial"/>
        </w:rPr>
      </w:pPr>
    </w:p>
    <w:p w14:paraId="0685A96B" w14:textId="77777777" w:rsidR="001F5F35" w:rsidRPr="000046E9" w:rsidRDefault="001F5F35" w:rsidP="007B58EB">
      <w:pPr>
        <w:tabs>
          <w:tab w:val="left" w:pos="-720"/>
        </w:tabs>
        <w:rPr>
          <w:b/>
          <w:bCs/>
          <w:sz w:val="24"/>
          <w:szCs w:val="24"/>
        </w:rPr>
      </w:pPr>
      <w:r w:rsidRPr="000046E9">
        <w:rPr>
          <w:b/>
          <w:bCs/>
          <w:sz w:val="24"/>
          <w:szCs w:val="24"/>
        </w:rPr>
        <w:lastRenderedPageBreak/>
        <w:t xml:space="preserve">Program development </w:t>
      </w:r>
      <w:r w:rsidRPr="000046E9">
        <w:rPr>
          <w:bCs/>
          <w:sz w:val="24"/>
          <w:szCs w:val="24"/>
        </w:rPr>
        <w:t>(</w:t>
      </w:r>
      <w:r w:rsidR="00163BED" w:rsidRPr="000046E9">
        <w:rPr>
          <w:bCs/>
          <w:sz w:val="24"/>
          <w:szCs w:val="24"/>
        </w:rPr>
        <w:t>4</w:t>
      </w:r>
      <w:r w:rsidRPr="000046E9">
        <w:rPr>
          <w:sz w:val="24"/>
          <w:szCs w:val="24"/>
        </w:rPr>
        <w:t>0%)</w:t>
      </w:r>
      <w:r w:rsidRPr="000046E9">
        <w:rPr>
          <w:b/>
          <w:sz w:val="24"/>
          <w:szCs w:val="24"/>
        </w:rPr>
        <w:tab/>
      </w:r>
    </w:p>
    <w:p w14:paraId="50C11522" w14:textId="694EE05E" w:rsidR="001F5F35" w:rsidRPr="000046E9" w:rsidRDefault="00245563" w:rsidP="00B045D4">
      <w:pPr>
        <w:numPr>
          <w:ilvl w:val="0"/>
          <w:numId w:val="10"/>
        </w:numPr>
        <w:tabs>
          <w:tab w:val="left" w:pos="-720"/>
        </w:tabs>
        <w:spacing w:after="0" w:line="240" w:lineRule="auto"/>
        <w:rPr>
          <w:sz w:val="24"/>
          <w:szCs w:val="24"/>
        </w:rPr>
      </w:pPr>
      <w:r w:rsidRPr="000046E9">
        <w:rPr>
          <w:sz w:val="24"/>
          <w:szCs w:val="24"/>
        </w:rPr>
        <w:t>Together with the</w:t>
      </w:r>
      <w:r w:rsidR="001F5F35" w:rsidRPr="000046E9">
        <w:rPr>
          <w:sz w:val="24"/>
          <w:szCs w:val="24"/>
        </w:rPr>
        <w:t xml:space="preserve"> </w:t>
      </w:r>
      <w:r w:rsidR="00476C66" w:rsidRPr="000046E9">
        <w:rPr>
          <w:sz w:val="24"/>
          <w:szCs w:val="24"/>
        </w:rPr>
        <w:t>Executive Director</w:t>
      </w:r>
      <w:r w:rsidRPr="000046E9">
        <w:rPr>
          <w:sz w:val="24"/>
          <w:szCs w:val="24"/>
        </w:rPr>
        <w:t>, take</w:t>
      </w:r>
      <w:r w:rsidR="00E27ADB" w:rsidRPr="000046E9">
        <w:rPr>
          <w:sz w:val="24"/>
          <w:szCs w:val="24"/>
        </w:rPr>
        <w:t>s</w:t>
      </w:r>
      <w:r w:rsidRPr="000046E9">
        <w:rPr>
          <w:sz w:val="24"/>
          <w:szCs w:val="24"/>
        </w:rPr>
        <w:t xml:space="preserve"> an active role</w:t>
      </w:r>
      <w:r w:rsidR="001F5F35" w:rsidRPr="000046E9">
        <w:rPr>
          <w:sz w:val="24"/>
          <w:szCs w:val="24"/>
        </w:rPr>
        <w:t xml:space="preserve"> in the identification, cultivation and successful development of new business opportunities. </w:t>
      </w:r>
    </w:p>
    <w:p w14:paraId="3AA80493" w14:textId="77777777" w:rsidR="001F5F35" w:rsidRPr="000046E9" w:rsidRDefault="001F5F35" w:rsidP="00B045D4">
      <w:pPr>
        <w:numPr>
          <w:ilvl w:val="0"/>
          <w:numId w:val="10"/>
        </w:numPr>
        <w:tabs>
          <w:tab w:val="left" w:pos="-720"/>
        </w:tabs>
        <w:spacing w:after="0" w:line="240" w:lineRule="auto"/>
        <w:rPr>
          <w:sz w:val="24"/>
          <w:szCs w:val="24"/>
        </w:rPr>
      </w:pPr>
      <w:r w:rsidRPr="000046E9">
        <w:rPr>
          <w:sz w:val="24"/>
          <w:szCs w:val="24"/>
        </w:rPr>
        <w:t>Work</w:t>
      </w:r>
      <w:r w:rsidR="00E27ADB" w:rsidRPr="000046E9">
        <w:rPr>
          <w:sz w:val="24"/>
          <w:szCs w:val="24"/>
        </w:rPr>
        <w:t>s</w:t>
      </w:r>
      <w:r w:rsidRPr="000046E9">
        <w:rPr>
          <w:sz w:val="24"/>
          <w:szCs w:val="24"/>
        </w:rPr>
        <w:t xml:space="preserve"> closely with the </w:t>
      </w:r>
      <w:r w:rsidR="00476C66" w:rsidRPr="000046E9">
        <w:rPr>
          <w:sz w:val="24"/>
          <w:szCs w:val="24"/>
        </w:rPr>
        <w:t>Executive Director</w:t>
      </w:r>
      <w:r w:rsidRPr="000046E9">
        <w:rPr>
          <w:sz w:val="24"/>
          <w:szCs w:val="24"/>
        </w:rPr>
        <w:t xml:space="preserve"> and other members of the MWA team to identify, develop and submit proposals, concept papers and expression</w:t>
      </w:r>
      <w:r w:rsidR="00E27ADB" w:rsidRPr="000046E9">
        <w:rPr>
          <w:sz w:val="24"/>
          <w:szCs w:val="24"/>
        </w:rPr>
        <w:t>s</w:t>
      </w:r>
      <w:r w:rsidRPr="000046E9">
        <w:rPr>
          <w:sz w:val="24"/>
          <w:szCs w:val="24"/>
        </w:rPr>
        <w:t xml:space="preserve"> of interest to a wide range of private, institutional, and bilateral donors. </w:t>
      </w:r>
    </w:p>
    <w:p w14:paraId="5AC45949" w14:textId="542F6D65" w:rsidR="000E52A1" w:rsidRPr="000046E9" w:rsidRDefault="000E52A1" w:rsidP="000E52A1">
      <w:pPr>
        <w:numPr>
          <w:ilvl w:val="0"/>
          <w:numId w:val="10"/>
        </w:numPr>
        <w:tabs>
          <w:tab w:val="left" w:pos="-720"/>
        </w:tabs>
        <w:spacing w:after="0" w:line="240" w:lineRule="auto"/>
        <w:rPr>
          <w:sz w:val="24"/>
          <w:szCs w:val="24"/>
        </w:rPr>
      </w:pPr>
      <w:r w:rsidRPr="000046E9">
        <w:rPr>
          <w:sz w:val="24"/>
          <w:szCs w:val="24"/>
        </w:rPr>
        <w:t xml:space="preserve">Continually monitors funding opportunities/solicitations from bilateral donors such as USAID, DFID, SDC, GIZ, DANIDA, </w:t>
      </w:r>
      <w:r w:rsidR="006E1D82" w:rsidRPr="000046E9">
        <w:rPr>
          <w:sz w:val="24"/>
          <w:szCs w:val="24"/>
        </w:rPr>
        <w:t>and the</w:t>
      </w:r>
      <w:r w:rsidRPr="000046E9">
        <w:rPr>
          <w:sz w:val="24"/>
          <w:szCs w:val="24"/>
        </w:rPr>
        <w:t xml:space="preserve"> EU and from </w:t>
      </w:r>
      <w:r w:rsidR="00727DD9">
        <w:rPr>
          <w:sz w:val="24"/>
          <w:szCs w:val="24"/>
        </w:rPr>
        <w:t xml:space="preserve">US </w:t>
      </w:r>
      <w:r w:rsidR="00727DD9" w:rsidRPr="000046E9">
        <w:rPr>
          <w:sz w:val="24"/>
          <w:szCs w:val="24"/>
        </w:rPr>
        <w:t>and</w:t>
      </w:r>
      <w:r w:rsidRPr="000046E9">
        <w:rPr>
          <w:sz w:val="24"/>
          <w:szCs w:val="24"/>
        </w:rPr>
        <w:t xml:space="preserve"> international foundations and donors.</w:t>
      </w:r>
    </w:p>
    <w:p w14:paraId="7A89F7ED" w14:textId="2095D148" w:rsidR="001F4D31" w:rsidRPr="000046E9" w:rsidRDefault="001F4D31" w:rsidP="001F4D31">
      <w:pPr>
        <w:pStyle w:val="ListParagraph"/>
        <w:numPr>
          <w:ilvl w:val="0"/>
          <w:numId w:val="10"/>
        </w:numPr>
        <w:spacing w:after="0" w:line="240" w:lineRule="auto"/>
        <w:jc w:val="both"/>
        <w:rPr>
          <w:rFonts w:cs="Arial"/>
          <w:sz w:val="24"/>
          <w:szCs w:val="24"/>
        </w:rPr>
      </w:pPr>
      <w:r w:rsidRPr="000046E9">
        <w:rPr>
          <w:rFonts w:cs="Arial"/>
          <w:sz w:val="24"/>
          <w:szCs w:val="24"/>
        </w:rPr>
        <w:t xml:space="preserve">Take a lead role in the development and strategic expansion of MWA’s programming through the mobilization of </w:t>
      </w:r>
      <w:r w:rsidRPr="000046E9">
        <w:rPr>
          <w:sz w:val="24"/>
          <w:szCs w:val="24"/>
        </w:rPr>
        <w:t>financial, human, intellectual, technological and other in-kind resources to support MWA core business and overall operations</w:t>
      </w:r>
    </w:p>
    <w:p w14:paraId="19F94140" w14:textId="7C914FD9" w:rsidR="001F4D31" w:rsidRPr="000046E9" w:rsidRDefault="001F4D31" w:rsidP="001F4D31">
      <w:pPr>
        <w:pStyle w:val="ListParagraph"/>
        <w:numPr>
          <w:ilvl w:val="0"/>
          <w:numId w:val="10"/>
        </w:numPr>
        <w:spacing w:after="0" w:line="240" w:lineRule="auto"/>
        <w:jc w:val="both"/>
        <w:rPr>
          <w:rFonts w:cs="Arial"/>
          <w:sz w:val="24"/>
          <w:szCs w:val="24"/>
        </w:rPr>
      </w:pPr>
      <w:r w:rsidRPr="000046E9">
        <w:rPr>
          <w:sz w:val="24"/>
          <w:szCs w:val="24"/>
        </w:rPr>
        <w:t xml:space="preserve">Take the lead in writing and </w:t>
      </w:r>
      <w:r w:rsidR="00932CF1" w:rsidRPr="000046E9">
        <w:rPr>
          <w:sz w:val="24"/>
          <w:szCs w:val="24"/>
        </w:rPr>
        <w:t>consolidating proposals,</w:t>
      </w:r>
      <w:r w:rsidRPr="000046E9">
        <w:rPr>
          <w:sz w:val="24"/>
          <w:szCs w:val="24"/>
        </w:rPr>
        <w:t xml:space="preserve"> Concept </w:t>
      </w:r>
      <w:r w:rsidR="00932CF1" w:rsidRPr="000046E9">
        <w:rPr>
          <w:sz w:val="24"/>
          <w:szCs w:val="24"/>
        </w:rPr>
        <w:t>Note to</w:t>
      </w:r>
      <w:r w:rsidRPr="000046E9">
        <w:rPr>
          <w:sz w:val="24"/>
          <w:szCs w:val="24"/>
        </w:rPr>
        <w:t xml:space="preserve"> Donors and responses to RFAs/RFPs.</w:t>
      </w:r>
    </w:p>
    <w:p w14:paraId="35D843A4" w14:textId="77777777" w:rsidR="001F5F35" w:rsidRPr="000046E9" w:rsidRDefault="001F5F35" w:rsidP="00336749">
      <w:pPr>
        <w:pStyle w:val="BodyText3"/>
        <w:tabs>
          <w:tab w:val="left" w:pos="-720"/>
        </w:tabs>
        <w:rPr>
          <w:rFonts w:ascii="Calibri" w:hAnsi="Calibri"/>
          <w:b/>
          <w:bCs/>
          <w:sz w:val="24"/>
          <w:szCs w:val="24"/>
        </w:rPr>
      </w:pPr>
    </w:p>
    <w:p w14:paraId="0F6BA0D4" w14:textId="77777777" w:rsidR="00BB11C4" w:rsidRPr="000046E9" w:rsidRDefault="00BB11C4" w:rsidP="00163BED">
      <w:pPr>
        <w:tabs>
          <w:tab w:val="left" w:pos="-720"/>
        </w:tabs>
        <w:spacing w:after="0" w:line="240" w:lineRule="auto"/>
        <w:ind w:left="720"/>
        <w:rPr>
          <w:bCs/>
          <w:sz w:val="24"/>
          <w:szCs w:val="24"/>
        </w:rPr>
      </w:pPr>
    </w:p>
    <w:p w14:paraId="3F8C6CCB" w14:textId="7A4FD7A7" w:rsidR="00163BED" w:rsidRPr="000046E9" w:rsidRDefault="00163BED" w:rsidP="00163BED">
      <w:pPr>
        <w:tabs>
          <w:tab w:val="left" w:pos="-720"/>
        </w:tabs>
        <w:spacing w:after="0" w:line="240" w:lineRule="auto"/>
        <w:rPr>
          <w:b/>
          <w:sz w:val="24"/>
          <w:szCs w:val="24"/>
        </w:rPr>
      </w:pPr>
      <w:r w:rsidRPr="000046E9">
        <w:rPr>
          <w:b/>
          <w:sz w:val="24"/>
          <w:szCs w:val="24"/>
        </w:rPr>
        <w:t>Representation and Linkages</w:t>
      </w:r>
      <w:r w:rsidR="00EA2B00" w:rsidRPr="000046E9">
        <w:rPr>
          <w:b/>
          <w:sz w:val="24"/>
          <w:szCs w:val="24"/>
        </w:rPr>
        <w:t xml:space="preserve"> </w:t>
      </w:r>
      <w:r w:rsidR="00C656D3" w:rsidRPr="000046E9">
        <w:rPr>
          <w:sz w:val="24"/>
          <w:szCs w:val="24"/>
        </w:rPr>
        <w:t>(1</w:t>
      </w:r>
      <w:r w:rsidR="006E1D82" w:rsidRPr="000046E9">
        <w:rPr>
          <w:sz w:val="24"/>
          <w:szCs w:val="24"/>
        </w:rPr>
        <w:t>5</w:t>
      </w:r>
      <w:r w:rsidR="00C656D3" w:rsidRPr="000046E9">
        <w:rPr>
          <w:sz w:val="24"/>
          <w:szCs w:val="24"/>
        </w:rPr>
        <w:t>%)</w:t>
      </w:r>
    </w:p>
    <w:p w14:paraId="7BBBB253" w14:textId="028E959A" w:rsidR="00727DD9" w:rsidRPr="00727DD9" w:rsidRDefault="005B5C67" w:rsidP="001F4D31">
      <w:pPr>
        <w:pStyle w:val="ListParagraph"/>
        <w:numPr>
          <w:ilvl w:val="0"/>
          <w:numId w:val="16"/>
        </w:numPr>
        <w:spacing w:after="0" w:line="240" w:lineRule="auto"/>
        <w:jc w:val="both"/>
        <w:rPr>
          <w:rFonts w:cs="Arial"/>
          <w:sz w:val="24"/>
          <w:szCs w:val="24"/>
        </w:rPr>
      </w:pPr>
      <w:r w:rsidRPr="000046E9">
        <w:rPr>
          <w:sz w:val="24"/>
          <w:szCs w:val="24"/>
        </w:rPr>
        <w:t xml:space="preserve">The program Director provides representation for MWA’s </w:t>
      </w:r>
      <w:r w:rsidR="00932CF1" w:rsidRPr="000046E9">
        <w:rPr>
          <w:sz w:val="24"/>
          <w:szCs w:val="24"/>
        </w:rPr>
        <w:t>programs with</w:t>
      </w:r>
      <w:r w:rsidRPr="000046E9">
        <w:rPr>
          <w:sz w:val="24"/>
          <w:szCs w:val="24"/>
        </w:rPr>
        <w:t xml:space="preserve"> the MWA Board of Directors and internal and external </w:t>
      </w:r>
      <w:r w:rsidR="00932CF1" w:rsidRPr="000046E9">
        <w:rPr>
          <w:sz w:val="24"/>
          <w:szCs w:val="24"/>
        </w:rPr>
        <w:t>constituencies.</w:t>
      </w:r>
      <w:r w:rsidRPr="000046E9">
        <w:rPr>
          <w:sz w:val="24"/>
          <w:szCs w:val="24"/>
        </w:rPr>
        <w:t xml:space="preserve">  The PD is responsible for establishing and maintaining productive linkages and </w:t>
      </w:r>
      <w:r w:rsidR="00932CF1" w:rsidRPr="000046E9">
        <w:rPr>
          <w:sz w:val="24"/>
          <w:szCs w:val="24"/>
        </w:rPr>
        <w:t>relationships with</w:t>
      </w:r>
      <w:r w:rsidRPr="000046E9">
        <w:rPr>
          <w:sz w:val="24"/>
          <w:szCs w:val="24"/>
        </w:rPr>
        <w:t xml:space="preserve"> USAID in Washington DC, Foundations, </w:t>
      </w:r>
      <w:r w:rsidR="00932CF1" w:rsidRPr="000046E9">
        <w:rPr>
          <w:sz w:val="24"/>
          <w:szCs w:val="24"/>
        </w:rPr>
        <w:t>bilateral</w:t>
      </w:r>
      <w:r w:rsidRPr="000046E9">
        <w:rPr>
          <w:sz w:val="24"/>
          <w:szCs w:val="24"/>
        </w:rPr>
        <w:t xml:space="preserve"> and </w:t>
      </w:r>
      <w:r w:rsidR="00932CF1" w:rsidRPr="000046E9">
        <w:rPr>
          <w:sz w:val="24"/>
          <w:szCs w:val="24"/>
        </w:rPr>
        <w:t>Multi-lateral</w:t>
      </w:r>
      <w:r w:rsidRPr="000046E9">
        <w:rPr>
          <w:sz w:val="24"/>
          <w:szCs w:val="24"/>
        </w:rPr>
        <w:t xml:space="preserve"> donors, and International NGOs.   </w:t>
      </w:r>
    </w:p>
    <w:p w14:paraId="3E933FE5" w14:textId="77777777" w:rsidR="00727DD9" w:rsidRPr="00727DD9" w:rsidRDefault="005B5C67" w:rsidP="001F4D31">
      <w:pPr>
        <w:pStyle w:val="ListParagraph"/>
        <w:numPr>
          <w:ilvl w:val="0"/>
          <w:numId w:val="16"/>
        </w:numPr>
        <w:spacing w:after="0" w:line="240" w:lineRule="auto"/>
        <w:jc w:val="both"/>
        <w:rPr>
          <w:rFonts w:cs="Arial"/>
          <w:sz w:val="24"/>
          <w:szCs w:val="24"/>
        </w:rPr>
      </w:pPr>
      <w:r w:rsidRPr="000046E9">
        <w:rPr>
          <w:sz w:val="24"/>
          <w:szCs w:val="24"/>
        </w:rPr>
        <w:t xml:space="preserve">The PD is actively involved in effecting policy change and supporting MWA’s communication program. </w:t>
      </w:r>
    </w:p>
    <w:p w14:paraId="3F843363" w14:textId="6B3B3884" w:rsidR="001F4D31" w:rsidRPr="000046E9" w:rsidRDefault="005B5C67" w:rsidP="001F4D31">
      <w:pPr>
        <w:pStyle w:val="ListParagraph"/>
        <w:numPr>
          <w:ilvl w:val="0"/>
          <w:numId w:val="16"/>
        </w:numPr>
        <w:spacing w:after="0" w:line="240" w:lineRule="auto"/>
        <w:jc w:val="both"/>
        <w:rPr>
          <w:rFonts w:cs="Arial"/>
          <w:sz w:val="24"/>
          <w:szCs w:val="24"/>
        </w:rPr>
      </w:pPr>
      <w:r w:rsidRPr="000046E9">
        <w:rPr>
          <w:sz w:val="24"/>
          <w:szCs w:val="24"/>
        </w:rPr>
        <w:t xml:space="preserve">The Program Director </w:t>
      </w:r>
      <w:r w:rsidR="001F4D31" w:rsidRPr="000046E9">
        <w:rPr>
          <w:rFonts w:cs="Arial"/>
          <w:sz w:val="24"/>
          <w:szCs w:val="24"/>
        </w:rPr>
        <w:t>Actively represent MWA and participate in Global and US sector conferences and forums</w:t>
      </w:r>
      <w:r w:rsidR="00727DD9">
        <w:rPr>
          <w:rFonts w:cs="Arial"/>
          <w:sz w:val="24"/>
          <w:szCs w:val="24"/>
        </w:rPr>
        <w:t>.</w:t>
      </w:r>
      <w:r w:rsidR="001F4D31" w:rsidRPr="000046E9">
        <w:rPr>
          <w:rFonts w:cs="Arial"/>
          <w:sz w:val="24"/>
          <w:szCs w:val="24"/>
        </w:rPr>
        <w:t xml:space="preserve"> </w:t>
      </w:r>
    </w:p>
    <w:p w14:paraId="4DB4348E" w14:textId="57A120F1" w:rsidR="001F4D31" w:rsidRDefault="00727DD9" w:rsidP="001F4D31">
      <w:pPr>
        <w:pStyle w:val="ListParagraph"/>
        <w:numPr>
          <w:ilvl w:val="0"/>
          <w:numId w:val="16"/>
        </w:numPr>
        <w:spacing w:after="0" w:line="240" w:lineRule="auto"/>
        <w:jc w:val="both"/>
        <w:rPr>
          <w:rFonts w:cs="Arial"/>
          <w:sz w:val="24"/>
          <w:szCs w:val="24"/>
        </w:rPr>
      </w:pPr>
      <w:r>
        <w:rPr>
          <w:rFonts w:cs="Arial"/>
          <w:sz w:val="24"/>
          <w:szCs w:val="24"/>
        </w:rPr>
        <w:t xml:space="preserve">The PD </w:t>
      </w:r>
      <w:r w:rsidR="001F4D31" w:rsidRPr="000046E9">
        <w:rPr>
          <w:rFonts w:cs="Arial"/>
          <w:sz w:val="24"/>
          <w:szCs w:val="24"/>
        </w:rPr>
        <w:t xml:space="preserve"> </w:t>
      </w:r>
      <w:r>
        <w:rPr>
          <w:rFonts w:cs="Arial"/>
          <w:sz w:val="24"/>
          <w:szCs w:val="24"/>
        </w:rPr>
        <w:t>d</w:t>
      </w:r>
      <w:r w:rsidR="001F4D31" w:rsidRPr="000046E9">
        <w:rPr>
          <w:rFonts w:cs="Arial"/>
          <w:sz w:val="24"/>
          <w:szCs w:val="24"/>
        </w:rPr>
        <w:t>evelop</w:t>
      </w:r>
      <w:r>
        <w:rPr>
          <w:rFonts w:cs="Arial"/>
          <w:sz w:val="24"/>
          <w:szCs w:val="24"/>
        </w:rPr>
        <w:t>s</w:t>
      </w:r>
      <w:r w:rsidR="001F4D31" w:rsidRPr="000046E9">
        <w:rPr>
          <w:rFonts w:cs="Arial"/>
          <w:sz w:val="24"/>
          <w:szCs w:val="24"/>
        </w:rPr>
        <w:t xml:space="preserve"> and cultivate productive working relationships with Private Sector , Foundations  multi- and bi-lateral donors and national governments</w:t>
      </w:r>
    </w:p>
    <w:p w14:paraId="63609150" w14:textId="6AD43D29" w:rsidR="00740851" w:rsidRPr="00740851" w:rsidRDefault="00727DD9" w:rsidP="00740851">
      <w:pPr>
        <w:pStyle w:val="ListParagraph"/>
        <w:numPr>
          <w:ilvl w:val="0"/>
          <w:numId w:val="16"/>
        </w:numPr>
        <w:tabs>
          <w:tab w:val="left" w:pos="-720"/>
        </w:tabs>
        <w:spacing w:after="0" w:line="240" w:lineRule="auto"/>
        <w:jc w:val="both"/>
        <w:rPr>
          <w:sz w:val="24"/>
          <w:szCs w:val="24"/>
        </w:rPr>
      </w:pPr>
      <w:r>
        <w:rPr>
          <w:sz w:val="24"/>
          <w:szCs w:val="24"/>
        </w:rPr>
        <w:t xml:space="preserve"> The PD e</w:t>
      </w:r>
      <w:r w:rsidR="00740851" w:rsidRPr="00740851">
        <w:rPr>
          <w:sz w:val="24"/>
          <w:szCs w:val="24"/>
        </w:rPr>
        <w:t>ngage</w:t>
      </w:r>
      <w:r>
        <w:rPr>
          <w:sz w:val="24"/>
          <w:szCs w:val="24"/>
        </w:rPr>
        <w:t>s</w:t>
      </w:r>
      <w:r w:rsidR="00740851" w:rsidRPr="00740851">
        <w:rPr>
          <w:sz w:val="24"/>
          <w:szCs w:val="24"/>
        </w:rPr>
        <w:t xml:space="preserve"> in WASH US and Global networks of experts to exchange experiences and keep MWA‘s programs updated and at the cutting edge of the WASH Agenda.  In particular towards the implementation of SDGs</w:t>
      </w:r>
    </w:p>
    <w:p w14:paraId="3456073D" w14:textId="77777777" w:rsidR="00740851" w:rsidRPr="000046E9" w:rsidRDefault="00740851" w:rsidP="00740851">
      <w:pPr>
        <w:pStyle w:val="ListParagraph"/>
        <w:spacing w:after="0" w:line="240" w:lineRule="auto"/>
        <w:jc w:val="both"/>
        <w:rPr>
          <w:rFonts w:cs="Arial"/>
          <w:sz w:val="24"/>
          <w:szCs w:val="24"/>
        </w:rPr>
      </w:pPr>
    </w:p>
    <w:p w14:paraId="60DFD255" w14:textId="77777777" w:rsidR="00EA2B00" w:rsidRPr="000046E9" w:rsidRDefault="00EA2B00" w:rsidP="00A70515">
      <w:pPr>
        <w:spacing w:after="75" w:line="240" w:lineRule="atLeast"/>
        <w:rPr>
          <w:rFonts w:cs="Arial"/>
          <w:b/>
          <w:sz w:val="24"/>
          <w:szCs w:val="24"/>
          <w:lang w:eastAsia="es-ES"/>
        </w:rPr>
      </w:pPr>
    </w:p>
    <w:p w14:paraId="0594DE19" w14:textId="77777777" w:rsidR="001F5F35" w:rsidRPr="000046E9" w:rsidRDefault="001F5F35" w:rsidP="00A70515">
      <w:pPr>
        <w:spacing w:after="75" w:line="240" w:lineRule="atLeast"/>
        <w:rPr>
          <w:rFonts w:cs="Arial"/>
          <w:sz w:val="24"/>
          <w:szCs w:val="24"/>
          <w:lang w:eastAsia="es-ES"/>
        </w:rPr>
      </w:pPr>
      <w:r w:rsidRPr="000046E9">
        <w:rPr>
          <w:rFonts w:cs="Arial"/>
          <w:b/>
          <w:sz w:val="24"/>
          <w:szCs w:val="24"/>
          <w:lang w:eastAsia="es-ES"/>
        </w:rPr>
        <w:t>Qualifications and demonstrated abilities</w:t>
      </w:r>
      <w:r w:rsidRPr="000046E9">
        <w:rPr>
          <w:rFonts w:cs="Arial"/>
          <w:sz w:val="24"/>
          <w:szCs w:val="24"/>
          <w:lang w:eastAsia="es-ES"/>
        </w:rPr>
        <w:t>:</w:t>
      </w:r>
    </w:p>
    <w:p w14:paraId="3B19290B" w14:textId="77777777" w:rsidR="001F5F35" w:rsidRPr="000046E9" w:rsidRDefault="001F5F35" w:rsidP="00A70515">
      <w:pPr>
        <w:spacing w:after="75" w:line="240" w:lineRule="atLeast"/>
        <w:rPr>
          <w:rFonts w:cs="Arial"/>
          <w:sz w:val="24"/>
          <w:szCs w:val="24"/>
          <w:lang w:eastAsia="es-ES"/>
        </w:rPr>
      </w:pPr>
      <w:r w:rsidRPr="000046E9">
        <w:rPr>
          <w:rFonts w:cs="Arial"/>
          <w:sz w:val="24"/>
          <w:szCs w:val="24"/>
          <w:lang w:eastAsia="es-ES"/>
        </w:rPr>
        <w:t> </w:t>
      </w:r>
    </w:p>
    <w:p w14:paraId="4F485B2B" w14:textId="0D8EE8C7" w:rsidR="001F5F35" w:rsidRPr="000046E9" w:rsidRDefault="001F5F35" w:rsidP="00A70515">
      <w:pPr>
        <w:spacing w:after="75" w:line="240" w:lineRule="atLeast"/>
        <w:rPr>
          <w:rFonts w:cs="Arial"/>
          <w:sz w:val="24"/>
          <w:szCs w:val="24"/>
          <w:lang w:eastAsia="es-ES"/>
        </w:rPr>
      </w:pPr>
      <w:r w:rsidRPr="000046E9">
        <w:rPr>
          <w:rFonts w:cs="Arial"/>
          <w:sz w:val="24"/>
          <w:szCs w:val="24"/>
          <w:lang w:eastAsia="es-ES"/>
        </w:rPr>
        <w:t>Previous experience as a P</w:t>
      </w:r>
      <w:r w:rsidR="00C37819" w:rsidRPr="000046E9">
        <w:rPr>
          <w:rFonts w:cs="Arial"/>
          <w:sz w:val="24"/>
          <w:szCs w:val="24"/>
          <w:lang w:eastAsia="es-ES"/>
        </w:rPr>
        <w:t xml:space="preserve">rogram </w:t>
      </w:r>
      <w:r w:rsidRPr="000046E9">
        <w:rPr>
          <w:rFonts w:cs="Arial"/>
          <w:sz w:val="24"/>
          <w:szCs w:val="24"/>
          <w:lang w:eastAsia="es-ES"/>
        </w:rPr>
        <w:t>D</w:t>
      </w:r>
      <w:r w:rsidR="00C37819" w:rsidRPr="000046E9">
        <w:rPr>
          <w:rFonts w:cs="Arial"/>
          <w:sz w:val="24"/>
          <w:szCs w:val="24"/>
          <w:lang w:eastAsia="es-ES"/>
        </w:rPr>
        <w:t>irector</w:t>
      </w:r>
      <w:r w:rsidRPr="000046E9">
        <w:rPr>
          <w:rFonts w:cs="Arial"/>
          <w:sz w:val="24"/>
          <w:szCs w:val="24"/>
          <w:lang w:eastAsia="es-ES"/>
        </w:rPr>
        <w:t xml:space="preserve"> in similar settings is required, in addition to a proven program development background</w:t>
      </w:r>
      <w:r w:rsidR="00851A9B" w:rsidRPr="000046E9">
        <w:rPr>
          <w:rFonts w:cs="Arial"/>
          <w:sz w:val="24"/>
          <w:szCs w:val="24"/>
          <w:lang w:eastAsia="es-ES"/>
        </w:rPr>
        <w:t>:</w:t>
      </w:r>
    </w:p>
    <w:p w14:paraId="68E31C6A" w14:textId="77777777" w:rsidR="00727DD9" w:rsidRDefault="00727DD9" w:rsidP="00736505">
      <w:pPr>
        <w:numPr>
          <w:ilvl w:val="0"/>
          <w:numId w:val="9"/>
        </w:numPr>
        <w:spacing w:after="0" w:line="240" w:lineRule="auto"/>
        <w:rPr>
          <w:sz w:val="24"/>
          <w:szCs w:val="24"/>
        </w:rPr>
      </w:pPr>
      <w:r w:rsidRPr="00727DD9">
        <w:rPr>
          <w:rFonts w:cs="Arial"/>
          <w:sz w:val="24"/>
          <w:szCs w:val="24"/>
          <w:lang w:eastAsia="es-ES"/>
        </w:rPr>
        <w:t xml:space="preserve">At least </w:t>
      </w:r>
      <w:r w:rsidR="00C76604" w:rsidRPr="00727DD9">
        <w:rPr>
          <w:rFonts w:cs="Arial"/>
          <w:sz w:val="24"/>
          <w:szCs w:val="24"/>
          <w:lang w:eastAsia="es-ES"/>
        </w:rPr>
        <w:t xml:space="preserve">Master’s Degree in related field and </w:t>
      </w:r>
      <w:r w:rsidR="00932CF1" w:rsidRPr="00727DD9">
        <w:rPr>
          <w:rFonts w:cs="Arial"/>
          <w:sz w:val="24"/>
          <w:szCs w:val="24"/>
          <w:lang w:eastAsia="es-ES"/>
        </w:rPr>
        <w:t>15 years</w:t>
      </w:r>
      <w:r w:rsidR="00C76604" w:rsidRPr="00727DD9">
        <w:rPr>
          <w:rFonts w:cs="Arial"/>
          <w:sz w:val="24"/>
          <w:szCs w:val="24"/>
          <w:lang w:eastAsia="es-ES"/>
        </w:rPr>
        <w:t xml:space="preserve"> of field experience in humanitarian relief or development programs focused on Water, Sanitation and Hygiene in Africa</w:t>
      </w:r>
      <w:r w:rsidR="000046E9" w:rsidRPr="00727DD9">
        <w:rPr>
          <w:rFonts w:cs="Arial"/>
          <w:sz w:val="24"/>
          <w:szCs w:val="24"/>
          <w:lang w:eastAsia="es-ES"/>
        </w:rPr>
        <w:t xml:space="preserve"> and Latin America</w:t>
      </w:r>
      <w:r w:rsidR="00C76604" w:rsidRPr="00727DD9">
        <w:rPr>
          <w:rFonts w:cs="Arial"/>
          <w:sz w:val="24"/>
          <w:szCs w:val="24"/>
          <w:lang w:eastAsia="es-ES"/>
        </w:rPr>
        <w:t>.</w:t>
      </w:r>
      <w:r w:rsidR="000E52A1" w:rsidRPr="00727DD9">
        <w:rPr>
          <w:rFonts w:cs="Arial"/>
          <w:sz w:val="24"/>
          <w:szCs w:val="24"/>
          <w:lang w:eastAsia="es-ES"/>
        </w:rPr>
        <w:t xml:space="preserve">  </w:t>
      </w:r>
      <w:r>
        <w:rPr>
          <w:rFonts w:cs="Arial"/>
          <w:sz w:val="24"/>
          <w:szCs w:val="24"/>
          <w:lang w:eastAsia="es-ES"/>
        </w:rPr>
        <w:t>A</w:t>
      </w:r>
      <w:r w:rsidRPr="00727DD9">
        <w:rPr>
          <w:sz w:val="24"/>
          <w:szCs w:val="24"/>
        </w:rPr>
        <w:t xml:space="preserve">t </w:t>
      </w:r>
      <w:r w:rsidR="00932CF1" w:rsidRPr="00727DD9">
        <w:rPr>
          <w:sz w:val="24"/>
          <w:szCs w:val="24"/>
        </w:rPr>
        <w:t>least ten years</w:t>
      </w:r>
      <w:r w:rsidR="00851A9B" w:rsidRPr="00727DD9">
        <w:rPr>
          <w:sz w:val="24"/>
          <w:szCs w:val="24"/>
        </w:rPr>
        <w:t xml:space="preserve"> </w:t>
      </w:r>
      <w:r w:rsidR="000E52A1" w:rsidRPr="00727DD9">
        <w:rPr>
          <w:sz w:val="24"/>
          <w:szCs w:val="24"/>
        </w:rPr>
        <w:t xml:space="preserve">of this experience must </w:t>
      </w:r>
      <w:r w:rsidR="00851A9B" w:rsidRPr="00727DD9">
        <w:rPr>
          <w:sz w:val="24"/>
          <w:szCs w:val="24"/>
        </w:rPr>
        <w:t>demonstrat</w:t>
      </w:r>
      <w:r w:rsidR="000E52A1" w:rsidRPr="00727DD9">
        <w:rPr>
          <w:sz w:val="24"/>
          <w:szCs w:val="24"/>
        </w:rPr>
        <w:t xml:space="preserve">e </w:t>
      </w:r>
      <w:r w:rsidR="00851A9B" w:rsidRPr="00727DD9">
        <w:rPr>
          <w:sz w:val="24"/>
          <w:szCs w:val="24"/>
        </w:rPr>
        <w:t>leadership and management capacity in similar positions</w:t>
      </w:r>
      <w:r>
        <w:rPr>
          <w:sz w:val="24"/>
          <w:szCs w:val="24"/>
        </w:rPr>
        <w:t>.</w:t>
      </w:r>
    </w:p>
    <w:p w14:paraId="604C5B00" w14:textId="6BC5FF46" w:rsidR="001F5F35" w:rsidRPr="00727DD9" w:rsidRDefault="00851A9B" w:rsidP="00736505">
      <w:pPr>
        <w:numPr>
          <w:ilvl w:val="0"/>
          <w:numId w:val="9"/>
        </w:numPr>
        <w:spacing w:after="0" w:line="240" w:lineRule="auto"/>
        <w:rPr>
          <w:sz w:val="24"/>
          <w:szCs w:val="24"/>
        </w:rPr>
      </w:pPr>
      <w:r w:rsidRPr="00727DD9">
        <w:rPr>
          <w:sz w:val="24"/>
          <w:szCs w:val="24"/>
        </w:rPr>
        <w:t xml:space="preserve"> </w:t>
      </w:r>
      <w:r w:rsidR="001F5F35" w:rsidRPr="00727DD9">
        <w:rPr>
          <w:sz w:val="24"/>
          <w:szCs w:val="24"/>
        </w:rPr>
        <w:t>Commitment to partnership values and approaches.</w:t>
      </w:r>
    </w:p>
    <w:p w14:paraId="39B434CF" w14:textId="77777777" w:rsidR="00EA2B00" w:rsidRPr="000046E9" w:rsidRDefault="00EA2B00" w:rsidP="00336749">
      <w:pPr>
        <w:numPr>
          <w:ilvl w:val="0"/>
          <w:numId w:val="9"/>
        </w:numPr>
        <w:spacing w:after="0" w:line="240" w:lineRule="auto"/>
        <w:rPr>
          <w:sz w:val="24"/>
          <w:szCs w:val="24"/>
        </w:rPr>
      </w:pPr>
      <w:r w:rsidRPr="000046E9">
        <w:rPr>
          <w:sz w:val="24"/>
          <w:szCs w:val="24"/>
        </w:rPr>
        <w:t xml:space="preserve">Demonstrated ability to build excellent personal and organizational relationships </w:t>
      </w:r>
    </w:p>
    <w:p w14:paraId="515AC057" w14:textId="77777777" w:rsidR="00EA2B00" w:rsidRPr="000046E9" w:rsidRDefault="00EA2B00" w:rsidP="00336749">
      <w:pPr>
        <w:numPr>
          <w:ilvl w:val="0"/>
          <w:numId w:val="9"/>
        </w:numPr>
        <w:spacing w:after="0" w:line="240" w:lineRule="auto"/>
        <w:rPr>
          <w:sz w:val="24"/>
          <w:szCs w:val="24"/>
        </w:rPr>
      </w:pPr>
      <w:r w:rsidRPr="000046E9">
        <w:rPr>
          <w:sz w:val="24"/>
          <w:szCs w:val="24"/>
        </w:rPr>
        <w:lastRenderedPageBreak/>
        <w:t xml:space="preserve">Demonstrated analytical skills, strategic and system thinking, ability to manage multiple </w:t>
      </w:r>
      <w:r w:rsidR="00C656D3" w:rsidRPr="000046E9">
        <w:rPr>
          <w:sz w:val="24"/>
          <w:szCs w:val="24"/>
        </w:rPr>
        <w:t>stakeholder’s</w:t>
      </w:r>
      <w:r w:rsidRPr="000046E9">
        <w:rPr>
          <w:sz w:val="24"/>
          <w:szCs w:val="24"/>
        </w:rPr>
        <w:t xml:space="preserve"> needs.</w:t>
      </w:r>
    </w:p>
    <w:p w14:paraId="6CA52DA9" w14:textId="531058DA" w:rsidR="00EA2B00" w:rsidRPr="000046E9" w:rsidRDefault="00EA2B00" w:rsidP="00E27ADB">
      <w:pPr>
        <w:numPr>
          <w:ilvl w:val="0"/>
          <w:numId w:val="9"/>
        </w:numPr>
        <w:spacing w:after="0" w:line="240" w:lineRule="auto"/>
        <w:rPr>
          <w:sz w:val="24"/>
          <w:szCs w:val="24"/>
        </w:rPr>
      </w:pPr>
      <w:r w:rsidRPr="000046E9">
        <w:rPr>
          <w:sz w:val="24"/>
          <w:szCs w:val="24"/>
        </w:rPr>
        <w:t>Ability to meet multiple deadlines under pressure</w:t>
      </w:r>
      <w:r w:rsidR="000E52A1" w:rsidRPr="000046E9">
        <w:rPr>
          <w:sz w:val="24"/>
          <w:szCs w:val="24"/>
        </w:rPr>
        <w:t>;</w:t>
      </w:r>
    </w:p>
    <w:p w14:paraId="77884693" w14:textId="77777777" w:rsidR="001F5F35" w:rsidRPr="000046E9" w:rsidRDefault="001F5F35" w:rsidP="00954B0B">
      <w:pPr>
        <w:numPr>
          <w:ilvl w:val="0"/>
          <w:numId w:val="9"/>
        </w:numPr>
        <w:spacing w:after="0" w:line="240" w:lineRule="atLeast"/>
        <w:rPr>
          <w:rFonts w:cs="Arial"/>
          <w:sz w:val="24"/>
          <w:szCs w:val="24"/>
          <w:lang w:eastAsia="es-ES"/>
        </w:rPr>
      </w:pPr>
      <w:r w:rsidRPr="000046E9">
        <w:rPr>
          <w:rFonts w:cs="Arial"/>
          <w:sz w:val="24"/>
          <w:szCs w:val="24"/>
          <w:lang w:eastAsia="es-ES"/>
        </w:rPr>
        <w:t>Proven knowledge of donor practices, the program proposal process, and humanitarian or development program solicitations and applications.</w:t>
      </w:r>
    </w:p>
    <w:p w14:paraId="420874A1" w14:textId="77777777" w:rsidR="001F5F35" w:rsidRPr="000046E9" w:rsidRDefault="001F5F35" w:rsidP="00954B0B">
      <w:pPr>
        <w:numPr>
          <w:ilvl w:val="0"/>
          <w:numId w:val="9"/>
        </w:numPr>
        <w:spacing w:after="0" w:line="240" w:lineRule="atLeast"/>
        <w:rPr>
          <w:rFonts w:cs="Arial"/>
          <w:sz w:val="24"/>
          <w:szCs w:val="24"/>
          <w:lang w:eastAsia="es-ES"/>
        </w:rPr>
      </w:pPr>
      <w:r w:rsidRPr="000046E9">
        <w:rPr>
          <w:rFonts w:cs="Arial"/>
          <w:sz w:val="24"/>
          <w:szCs w:val="24"/>
          <w:lang w:eastAsia="es-ES"/>
        </w:rPr>
        <w:t>Ability to conduct and or supervise new program assessments and write cogent proposals and budgets.</w:t>
      </w:r>
    </w:p>
    <w:p w14:paraId="596F2ECF" w14:textId="39443D6C" w:rsidR="001F5F35" w:rsidRPr="000046E9" w:rsidRDefault="001F5F35" w:rsidP="00954B0B">
      <w:pPr>
        <w:numPr>
          <w:ilvl w:val="0"/>
          <w:numId w:val="9"/>
        </w:numPr>
        <w:tabs>
          <w:tab w:val="left" w:pos="450"/>
        </w:tabs>
        <w:spacing w:after="0" w:line="225" w:lineRule="atLeast"/>
        <w:rPr>
          <w:rFonts w:cs="Arial"/>
          <w:sz w:val="24"/>
          <w:szCs w:val="24"/>
          <w:lang w:eastAsia="es-ES"/>
        </w:rPr>
      </w:pPr>
      <w:r w:rsidRPr="000046E9">
        <w:rPr>
          <w:rFonts w:cs="Arial"/>
          <w:sz w:val="24"/>
          <w:szCs w:val="24"/>
          <w:lang w:eastAsia="es-ES"/>
        </w:rPr>
        <w:t xml:space="preserve">  </w:t>
      </w:r>
      <w:r w:rsidR="000046E9" w:rsidRPr="000046E9">
        <w:rPr>
          <w:rFonts w:cs="Arial"/>
          <w:sz w:val="24"/>
          <w:szCs w:val="24"/>
          <w:lang w:eastAsia="es-ES"/>
        </w:rPr>
        <w:t xml:space="preserve"> </w:t>
      </w:r>
      <w:r w:rsidR="00932CF1" w:rsidRPr="000046E9">
        <w:rPr>
          <w:rFonts w:cs="Arial"/>
          <w:sz w:val="24"/>
          <w:szCs w:val="24"/>
          <w:lang w:eastAsia="es-ES"/>
        </w:rPr>
        <w:t>Current Knowledge</w:t>
      </w:r>
      <w:r w:rsidRPr="000046E9">
        <w:rPr>
          <w:rFonts w:cs="Arial"/>
          <w:sz w:val="24"/>
          <w:szCs w:val="24"/>
          <w:lang w:eastAsia="es-ES"/>
        </w:rPr>
        <w:t xml:space="preserve"> and understanding of the water and sanitation </w:t>
      </w:r>
      <w:r w:rsidR="00932CF1" w:rsidRPr="000046E9">
        <w:rPr>
          <w:rFonts w:cs="Arial"/>
          <w:sz w:val="24"/>
          <w:szCs w:val="24"/>
          <w:lang w:eastAsia="es-ES"/>
        </w:rPr>
        <w:t>sector</w:t>
      </w:r>
      <w:r w:rsidR="00727DD9">
        <w:rPr>
          <w:rFonts w:cs="Arial"/>
          <w:sz w:val="24"/>
          <w:szCs w:val="24"/>
          <w:lang w:eastAsia="es-ES"/>
        </w:rPr>
        <w:t>,</w:t>
      </w:r>
      <w:r w:rsidR="00932CF1" w:rsidRPr="000046E9">
        <w:rPr>
          <w:rFonts w:cs="Arial"/>
          <w:sz w:val="24"/>
          <w:szCs w:val="24"/>
          <w:lang w:eastAsia="es-ES"/>
        </w:rPr>
        <w:t xml:space="preserve"> Issues</w:t>
      </w:r>
      <w:r w:rsidR="000046E9" w:rsidRPr="000046E9">
        <w:rPr>
          <w:rFonts w:cs="Arial"/>
          <w:sz w:val="24"/>
          <w:szCs w:val="24"/>
          <w:lang w:eastAsia="es-ES"/>
        </w:rPr>
        <w:t xml:space="preserve"> and trends</w:t>
      </w:r>
      <w:r w:rsidR="00727DD9">
        <w:rPr>
          <w:rFonts w:cs="Arial"/>
          <w:sz w:val="24"/>
          <w:szCs w:val="24"/>
          <w:lang w:eastAsia="es-ES"/>
        </w:rPr>
        <w:t>.</w:t>
      </w:r>
    </w:p>
    <w:p w14:paraId="1963B1BD" w14:textId="77777777" w:rsidR="001F5F35" w:rsidRPr="000046E9" w:rsidRDefault="001F5F35" w:rsidP="00336749">
      <w:pPr>
        <w:numPr>
          <w:ilvl w:val="0"/>
          <w:numId w:val="9"/>
        </w:numPr>
        <w:tabs>
          <w:tab w:val="left" w:pos="450"/>
        </w:tabs>
        <w:spacing w:after="0" w:line="225" w:lineRule="atLeast"/>
        <w:rPr>
          <w:rFonts w:cs="Arial"/>
          <w:sz w:val="24"/>
          <w:szCs w:val="24"/>
          <w:lang w:eastAsia="es-ES"/>
        </w:rPr>
      </w:pPr>
      <w:r w:rsidRPr="000046E9">
        <w:rPr>
          <w:rFonts w:cs="Arial"/>
          <w:sz w:val="24"/>
          <w:szCs w:val="24"/>
          <w:lang w:eastAsia="es-ES"/>
        </w:rPr>
        <w:t xml:space="preserve">    Ability to set up RFP/RFA strategies and manage deadlines.</w:t>
      </w:r>
    </w:p>
    <w:p w14:paraId="20A660C6" w14:textId="77777777" w:rsidR="001F5F35" w:rsidRPr="000046E9" w:rsidRDefault="001F5F35" w:rsidP="00954B0B">
      <w:pPr>
        <w:numPr>
          <w:ilvl w:val="0"/>
          <w:numId w:val="9"/>
        </w:numPr>
        <w:tabs>
          <w:tab w:val="left" w:pos="450"/>
        </w:tabs>
        <w:spacing w:after="0" w:line="225" w:lineRule="atLeast"/>
        <w:rPr>
          <w:rFonts w:cs="Arial"/>
          <w:sz w:val="24"/>
          <w:szCs w:val="24"/>
          <w:lang w:eastAsia="es-ES"/>
        </w:rPr>
      </w:pPr>
      <w:r w:rsidRPr="000046E9">
        <w:rPr>
          <w:rFonts w:cs="Arial"/>
          <w:sz w:val="24"/>
          <w:szCs w:val="24"/>
          <w:lang w:eastAsia="es-ES"/>
        </w:rPr>
        <w:t xml:space="preserve">    Ability to communicate clearly and persuasively.</w:t>
      </w:r>
    </w:p>
    <w:p w14:paraId="29DB5FDA" w14:textId="464A97E8" w:rsidR="001F5F35" w:rsidRPr="000046E9" w:rsidRDefault="001F5F35" w:rsidP="00954B0B">
      <w:pPr>
        <w:numPr>
          <w:ilvl w:val="0"/>
          <w:numId w:val="9"/>
        </w:numPr>
        <w:spacing w:after="0" w:line="240" w:lineRule="atLeast"/>
        <w:rPr>
          <w:rFonts w:cs="Arial"/>
          <w:sz w:val="24"/>
          <w:szCs w:val="24"/>
          <w:lang w:eastAsia="es-ES"/>
        </w:rPr>
      </w:pPr>
      <w:r w:rsidRPr="000046E9">
        <w:rPr>
          <w:rFonts w:cs="Arial"/>
          <w:sz w:val="24"/>
          <w:szCs w:val="24"/>
          <w:lang w:eastAsia="es-ES"/>
        </w:rPr>
        <w:t>Excellent writing and editing skills.</w:t>
      </w:r>
    </w:p>
    <w:p w14:paraId="5FF8F274" w14:textId="77777777" w:rsidR="001F5F35" w:rsidRPr="000046E9" w:rsidRDefault="001F5F35" w:rsidP="00954B0B">
      <w:pPr>
        <w:numPr>
          <w:ilvl w:val="0"/>
          <w:numId w:val="9"/>
        </w:numPr>
        <w:spacing w:after="0" w:line="240" w:lineRule="atLeast"/>
        <w:rPr>
          <w:rFonts w:cs="Arial"/>
          <w:sz w:val="24"/>
          <w:szCs w:val="24"/>
          <w:lang w:eastAsia="es-ES"/>
        </w:rPr>
      </w:pPr>
      <w:r w:rsidRPr="000046E9">
        <w:rPr>
          <w:rFonts w:cs="Arial"/>
          <w:sz w:val="24"/>
          <w:szCs w:val="24"/>
          <w:lang w:eastAsia="es-ES"/>
        </w:rPr>
        <w:t xml:space="preserve">Coordinate and lead teams of expatriates and local staff. </w:t>
      </w:r>
    </w:p>
    <w:p w14:paraId="1D56EAA9" w14:textId="1958F89E" w:rsidR="001F5F35" w:rsidRPr="00727DD9" w:rsidRDefault="00851A9B" w:rsidP="00C94CCE">
      <w:pPr>
        <w:numPr>
          <w:ilvl w:val="0"/>
          <w:numId w:val="9"/>
        </w:numPr>
        <w:tabs>
          <w:tab w:val="left" w:pos="450"/>
        </w:tabs>
        <w:spacing w:after="0" w:line="225" w:lineRule="atLeast"/>
        <w:rPr>
          <w:rFonts w:cs="Arial"/>
          <w:sz w:val="24"/>
          <w:szCs w:val="24"/>
          <w:lang w:eastAsia="es-ES"/>
        </w:rPr>
      </w:pPr>
      <w:r w:rsidRPr="00727DD9">
        <w:rPr>
          <w:rFonts w:cs="Arial"/>
          <w:sz w:val="24"/>
          <w:szCs w:val="24"/>
          <w:lang w:eastAsia="es-ES"/>
        </w:rPr>
        <w:tab/>
        <w:t>A</w:t>
      </w:r>
      <w:r w:rsidR="001F5F35" w:rsidRPr="00727DD9">
        <w:rPr>
          <w:rFonts w:cs="Arial"/>
          <w:sz w:val="24"/>
          <w:szCs w:val="24"/>
          <w:lang w:eastAsia="es-ES"/>
        </w:rPr>
        <w:t>bility to provide and respond to questions accurately and comprehensively.</w:t>
      </w:r>
    </w:p>
    <w:p w14:paraId="2A752738" w14:textId="77777777" w:rsidR="001F5F35" w:rsidRPr="000046E9" w:rsidRDefault="001F5F35" w:rsidP="00954B0B">
      <w:pPr>
        <w:numPr>
          <w:ilvl w:val="0"/>
          <w:numId w:val="9"/>
        </w:numPr>
        <w:spacing w:after="0" w:line="240" w:lineRule="atLeast"/>
        <w:rPr>
          <w:rFonts w:cs="Arial"/>
          <w:sz w:val="24"/>
          <w:szCs w:val="24"/>
          <w:lang w:eastAsia="es-ES"/>
        </w:rPr>
      </w:pPr>
      <w:r w:rsidRPr="000046E9">
        <w:rPr>
          <w:rFonts w:cs="Arial"/>
          <w:sz w:val="24"/>
          <w:szCs w:val="24"/>
          <w:lang w:eastAsia="es-ES"/>
        </w:rPr>
        <w:t xml:space="preserve">Fluent </w:t>
      </w:r>
      <w:r w:rsidR="00C76604" w:rsidRPr="000046E9">
        <w:rPr>
          <w:rFonts w:cs="Arial"/>
          <w:sz w:val="24"/>
          <w:szCs w:val="24"/>
          <w:lang w:eastAsia="es-ES"/>
        </w:rPr>
        <w:t xml:space="preserve">written and spoken </w:t>
      </w:r>
      <w:r w:rsidRPr="000046E9">
        <w:rPr>
          <w:rFonts w:cs="Arial"/>
          <w:sz w:val="24"/>
          <w:szCs w:val="24"/>
          <w:lang w:eastAsia="es-ES"/>
        </w:rPr>
        <w:t>English required</w:t>
      </w:r>
      <w:r w:rsidR="00EA2B00" w:rsidRPr="000046E9">
        <w:rPr>
          <w:rFonts w:cs="Arial"/>
          <w:sz w:val="24"/>
          <w:szCs w:val="24"/>
          <w:lang w:eastAsia="es-ES"/>
        </w:rPr>
        <w:t xml:space="preserve">. </w:t>
      </w:r>
    </w:p>
    <w:p w14:paraId="020BACB0" w14:textId="77777777" w:rsidR="001F5F35" w:rsidRPr="000046E9" w:rsidRDefault="001F5F35" w:rsidP="00A70515">
      <w:pPr>
        <w:tabs>
          <w:tab w:val="left" w:pos="450"/>
        </w:tabs>
        <w:spacing w:after="75" w:line="225" w:lineRule="atLeast"/>
        <w:rPr>
          <w:rFonts w:cs="Arial"/>
          <w:sz w:val="24"/>
          <w:szCs w:val="24"/>
          <w:lang w:eastAsia="es-ES"/>
        </w:rPr>
      </w:pPr>
    </w:p>
    <w:p w14:paraId="14EC823B" w14:textId="2AF75C76" w:rsidR="001F5F35" w:rsidRPr="000046E9" w:rsidRDefault="001F5F35" w:rsidP="00336749">
      <w:pPr>
        <w:rPr>
          <w:sz w:val="24"/>
          <w:szCs w:val="24"/>
        </w:rPr>
      </w:pPr>
      <w:r w:rsidRPr="000046E9">
        <w:rPr>
          <w:sz w:val="24"/>
          <w:szCs w:val="24"/>
        </w:rPr>
        <w:t>This is a f</w:t>
      </w:r>
      <w:r w:rsidRPr="0040061E">
        <w:rPr>
          <w:b/>
          <w:sz w:val="24"/>
          <w:szCs w:val="24"/>
        </w:rPr>
        <w:t xml:space="preserve">ull-time permanent position located </w:t>
      </w:r>
      <w:r w:rsidR="00932CF1" w:rsidRPr="0040061E">
        <w:rPr>
          <w:b/>
          <w:sz w:val="24"/>
          <w:szCs w:val="24"/>
        </w:rPr>
        <w:t xml:space="preserve">in Washington DC </w:t>
      </w:r>
      <w:r w:rsidR="00932CF1" w:rsidRPr="000046E9">
        <w:rPr>
          <w:sz w:val="24"/>
          <w:szCs w:val="24"/>
        </w:rPr>
        <w:t>Salary</w:t>
      </w:r>
      <w:r w:rsidRPr="000046E9">
        <w:rPr>
          <w:sz w:val="24"/>
          <w:szCs w:val="24"/>
        </w:rPr>
        <w:t xml:space="preserve"> range is commensurate with experience.  Some international travel will be required</w:t>
      </w:r>
      <w:r w:rsidR="00C76604" w:rsidRPr="000046E9">
        <w:rPr>
          <w:sz w:val="24"/>
          <w:szCs w:val="24"/>
        </w:rPr>
        <w:t xml:space="preserve">, most frequently to </w:t>
      </w:r>
      <w:r w:rsidR="00932CF1" w:rsidRPr="000046E9">
        <w:rPr>
          <w:sz w:val="24"/>
          <w:szCs w:val="24"/>
        </w:rPr>
        <w:t>Ethiopia,</w:t>
      </w:r>
      <w:r w:rsidR="000046E9" w:rsidRPr="000046E9">
        <w:rPr>
          <w:sz w:val="24"/>
          <w:szCs w:val="24"/>
        </w:rPr>
        <w:t xml:space="preserve"> Kenya </w:t>
      </w:r>
      <w:r w:rsidR="00C76604" w:rsidRPr="000046E9">
        <w:rPr>
          <w:sz w:val="24"/>
          <w:szCs w:val="24"/>
        </w:rPr>
        <w:t>and other countries in East Africa</w:t>
      </w:r>
      <w:r w:rsidR="000046E9" w:rsidRPr="000046E9">
        <w:rPr>
          <w:sz w:val="24"/>
          <w:szCs w:val="24"/>
        </w:rPr>
        <w:t xml:space="preserve"> as well as in Latin America.</w:t>
      </w:r>
    </w:p>
    <w:p w14:paraId="7081B8BF" w14:textId="193BDE51" w:rsidR="00454601" w:rsidRPr="000046E9" w:rsidRDefault="001F5F35" w:rsidP="00454601">
      <w:pPr>
        <w:spacing w:before="100" w:after="100"/>
        <w:rPr>
          <w:sz w:val="24"/>
          <w:szCs w:val="24"/>
        </w:rPr>
      </w:pPr>
      <w:r w:rsidRPr="0040061E">
        <w:rPr>
          <w:b/>
          <w:sz w:val="24"/>
          <w:szCs w:val="24"/>
        </w:rPr>
        <w:t>MWA is an Equal Opportunity Employer</w:t>
      </w:r>
      <w:r w:rsidRPr="000046E9">
        <w:rPr>
          <w:sz w:val="24"/>
          <w:szCs w:val="24"/>
        </w:rPr>
        <w:t>/</w:t>
      </w:r>
      <w:bookmarkStart w:id="2" w:name="_GoBack"/>
      <w:bookmarkEnd w:id="2"/>
      <w:r w:rsidRPr="000046E9">
        <w:rPr>
          <w:sz w:val="24"/>
          <w:szCs w:val="24"/>
        </w:rPr>
        <w:t>Affirmative Action employer that is committed to diversity in the workplace.</w:t>
      </w:r>
    </w:p>
    <w:p w14:paraId="5501D4B1" w14:textId="4AEAD7C8" w:rsidR="001F5F35" w:rsidRPr="000046E9" w:rsidRDefault="00454601" w:rsidP="00BB11C4">
      <w:pPr>
        <w:tabs>
          <w:tab w:val="left" w:pos="450"/>
        </w:tabs>
        <w:spacing w:after="75" w:line="225" w:lineRule="atLeast"/>
        <w:rPr>
          <w:rFonts w:cs="Arial"/>
          <w:sz w:val="24"/>
          <w:szCs w:val="24"/>
          <w:lang w:eastAsia="es-ES"/>
        </w:rPr>
      </w:pPr>
      <w:r w:rsidRPr="000046E9">
        <w:rPr>
          <w:rFonts w:cs="Arial"/>
          <w:sz w:val="24"/>
          <w:szCs w:val="24"/>
          <w:lang w:eastAsia="es-ES"/>
        </w:rPr>
        <w:t xml:space="preserve">Applicants should forward a cover letter, CV in reverse chronological format, and a list of at least 3 professional references (name, contact information, and statement of relationship to the reference) to </w:t>
      </w:r>
      <w:hyperlink r:id="rId9" w:history="1">
        <w:r w:rsidR="000046E9" w:rsidRPr="000046E9">
          <w:rPr>
            <w:rStyle w:val="Hyperlink"/>
            <w:rFonts w:cs="Arial"/>
            <w:sz w:val="24"/>
            <w:szCs w:val="24"/>
            <w:lang w:eastAsia="es-ES"/>
          </w:rPr>
          <w:t>mwa.programdirector@gmail.com</w:t>
        </w:r>
      </w:hyperlink>
      <w:r w:rsidRPr="000046E9">
        <w:rPr>
          <w:rFonts w:cs="Arial"/>
          <w:sz w:val="24"/>
          <w:szCs w:val="24"/>
          <w:lang w:eastAsia="es-ES"/>
        </w:rPr>
        <w:t xml:space="preserve">. </w:t>
      </w:r>
      <w:r w:rsidR="00642E07" w:rsidRPr="000046E9">
        <w:rPr>
          <w:rFonts w:cs="Arial"/>
          <w:sz w:val="24"/>
          <w:szCs w:val="24"/>
          <w:u w:val="single"/>
          <w:lang w:eastAsia="es-ES"/>
        </w:rPr>
        <w:t>Do not call in reference to this position</w:t>
      </w:r>
      <w:r w:rsidR="00642E07" w:rsidRPr="000046E9">
        <w:rPr>
          <w:rFonts w:cs="Arial"/>
          <w:sz w:val="24"/>
          <w:szCs w:val="24"/>
          <w:lang w:eastAsia="es-ES"/>
        </w:rPr>
        <w:t xml:space="preserve">. Only shortlisted candidates will be contacted. Thank you in advance for your interest.  </w:t>
      </w:r>
    </w:p>
    <w:sectPr w:rsidR="001F5F35" w:rsidRPr="000046E9" w:rsidSect="009204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C6F64" w14:textId="77777777" w:rsidR="00506501" w:rsidRDefault="00506501" w:rsidP="00740851">
      <w:pPr>
        <w:spacing w:after="0" w:line="240" w:lineRule="auto"/>
      </w:pPr>
      <w:r>
        <w:separator/>
      </w:r>
    </w:p>
  </w:endnote>
  <w:endnote w:type="continuationSeparator" w:id="0">
    <w:p w14:paraId="2FF3A175" w14:textId="77777777" w:rsidR="00506501" w:rsidRDefault="00506501" w:rsidP="0074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B9B71" w14:textId="77777777" w:rsidR="00506501" w:rsidRDefault="00506501" w:rsidP="00740851">
      <w:pPr>
        <w:spacing w:after="0" w:line="240" w:lineRule="auto"/>
      </w:pPr>
      <w:r>
        <w:separator/>
      </w:r>
    </w:p>
  </w:footnote>
  <w:footnote w:type="continuationSeparator" w:id="0">
    <w:p w14:paraId="01E5840C" w14:textId="77777777" w:rsidR="00506501" w:rsidRDefault="00506501" w:rsidP="00740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318"/>
    <w:multiLevelType w:val="hybridMultilevel"/>
    <w:tmpl w:val="47FA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66519"/>
    <w:multiLevelType w:val="multilevel"/>
    <w:tmpl w:val="3274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156BC"/>
    <w:multiLevelType w:val="hybridMultilevel"/>
    <w:tmpl w:val="88A49A8E"/>
    <w:lvl w:ilvl="0" w:tplc="6938E6BA">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 w15:restartNumberingAfterBreak="0">
    <w:nsid w:val="1BD610A8"/>
    <w:multiLevelType w:val="hybridMultilevel"/>
    <w:tmpl w:val="57E0B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7E3357"/>
    <w:multiLevelType w:val="multilevel"/>
    <w:tmpl w:val="B6E8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90EDC"/>
    <w:multiLevelType w:val="hybridMultilevel"/>
    <w:tmpl w:val="A608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807D8"/>
    <w:multiLevelType w:val="hybridMultilevel"/>
    <w:tmpl w:val="45880018"/>
    <w:lvl w:ilvl="0" w:tplc="04090001">
      <w:start w:val="1"/>
      <w:numFmt w:val="bullet"/>
      <w:lvlText w:val=""/>
      <w:lvlJc w:val="left"/>
      <w:pPr>
        <w:tabs>
          <w:tab w:val="num" w:pos="660"/>
        </w:tabs>
        <w:ind w:left="660" w:hanging="360"/>
      </w:pPr>
      <w:rPr>
        <w:rFonts w:ascii="Symbol" w:hAnsi="Symbol" w:hint="default"/>
      </w:rPr>
    </w:lvl>
    <w:lvl w:ilvl="1" w:tplc="04090019">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7" w15:restartNumberingAfterBreak="0">
    <w:nsid w:val="49643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976BC2"/>
    <w:multiLevelType w:val="hybridMultilevel"/>
    <w:tmpl w:val="88048C02"/>
    <w:lvl w:ilvl="0" w:tplc="B484A1FE">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76889"/>
    <w:multiLevelType w:val="multilevel"/>
    <w:tmpl w:val="5B1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4387E"/>
    <w:multiLevelType w:val="hybridMultilevel"/>
    <w:tmpl w:val="0C2898C6"/>
    <w:lvl w:ilvl="0" w:tplc="09C657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76AA1"/>
    <w:multiLevelType w:val="hybridMultilevel"/>
    <w:tmpl w:val="E9B8C20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5DDD3001"/>
    <w:multiLevelType w:val="hybridMultilevel"/>
    <w:tmpl w:val="BB740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BA3C31"/>
    <w:multiLevelType w:val="hybridMultilevel"/>
    <w:tmpl w:val="79BA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41546"/>
    <w:multiLevelType w:val="hybridMultilevel"/>
    <w:tmpl w:val="AB985216"/>
    <w:lvl w:ilvl="0" w:tplc="6938E6BA">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5" w15:restartNumberingAfterBreak="0">
    <w:nsid w:val="6E8F406C"/>
    <w:multiLevelType w:val="hybridMultilevel"/>
    <w:tmpl w:val="7A0215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0D616AF"/>
    <w:multiLevelType w:val="hybridMultilevel"/>
    <w:tmpl w:val="2316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0011B"/>
    <w:multiLevelType w:val="hybridMultilevel"/>
    <w:tmpl w:val="1F2C4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B1407B"/>
    <w:multiLevelType w:val="hybridMultilevel"/>
    <w:tmpl w:val="FDA421E8"/>
    <w:lvl w:ilvl="0" w:tplc="6938E6BA">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num w:numId="1">
    <w:abstractNumId w:val="1"/>
  </w:num>
  <w:num w:numId="2">
    <w:abstractNumId w:val="12"/>
  </w:num>
  <w:num w:numId="3">
    <w:abstractNumId w:val="9"/>
  </w:num>
  <w:num w:numId="4">
    <w:abstractNumId w:val="4"/>
  </w:num>
  <w:num w:numId="5">
    <w:abstractNumId w:val="11"/>
  </w:num>
  <w:num w:numId="6">
    <w:abstractNumId w:val="18"/>
  </w:num>
  <w:num w:numId="7">
    <w:abstractNumId w:val="2"/>
  </w:num>
  <w:num w:numId="8">
    <w:abstractNumId w:val="14"/>
  </w:num>
  <w:num w:numId="9">
    <w:abstractNumId w:val="6"/>
  </w:num>
  <w:num w:numId="10">
    <w:abstractNumId w:val="0"/>
  </w:num>
  <w:num w:numId="11">
    <w:abstractNumId w:val="15"/>
  </w:num>
  <w:num w:numId="12">
    <w:abstractNumId w:val="7"/>
  </w:num>
  <w:num w:numId="13">
    <w:abstractNumId w:val="3"/>
  </w:num>
  <w:num w:numId="14">
    <w:abstractNumId w:val="17"/>
  </w:num>
  <w:num w:numId="15">
    <w:abstractNumId w:val="10"/>
  </w:num>
  <w:num w:numId="16">
    <w:abstractNumId w:val="16"/>
  </w:num>
  <w:num w:numId="17">
    <w:abstractNumId w:val="8"/>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68"/>
    <w:rsid w:val="000046E9"/>
    <w:rsid w:val="00094C13"/>
    <w:rsid w:val="000E52A1"/>
    <w:rsid w:val="0013476E"/>
    <w:rsid w:val="0013729B"/>
    <w:rsid w:val="001578A5"/>
    <w:rsid w:val="00163BED"/>
    <w:rsid w:val="00180A49"/>
    <w:rsid w:val="001D1B14"/>
    <w:rsid w:val="001F01BD"/>
    <w:rsid w:val="001F24A5"/>
    <w:rsid w:val="001F4D31"/>
    <w:rsid w:val="001F5F35"/>
    <w:rsid w:val="00214713"/>
    <w:rsid w:val="00245563"/>
    <w:rsid w:val="002B266C"/>
    <w:rsid w:val="002C49EC"/>
    <w:rsid w:val="00332150"/>
    <w:rsid w:val="00335761"/>
    <w:rsid w:val="00336749"/>
    <w:rsid w:val="003472AC"/>
    <w:rsid w:val="00365262"/>
    <w:rsid w:val="003B6C30"/>
    <w:rsid w:val="003D2916"/>
    <w:rsid w:val="003E5968"/>
    <w:rsid w:val="0040061E"/>
    <w:rsid w:val="00415ACA"/>
    <w:rsid w:val="00454601"/>
    <w:rsid w:val="00471EAA"/>
    <w:rsid w:val="00476C66"/>
    <w:rsid w:val="004A3F85"/>
    <w:rsid w:val="004D7468"/>
    <w:rsid w:val="00506501"/>
    <w:rsid w:val="005666A1"/>
    <w:rsid w:val="00567861"/>
    <w:rsid w:val="00593DE8"/>
    <w:rsid w:val="005B5C67"/>
    <w:rsid w:val="005D7FC2"/>
    <w:rsid w:val="00642E07"/>
    <w:rsid w:val="0067075D"/>
    <w:rsid w:val="00690274"/>
    <w:rsid w:val="006C258F"/>
    <w:rsid w:val="006E1D82"/>
    <w:rsid w:val="00721471"/>
    <w:rsid w:val="00726B50"/>
    <w:rsid w:val="00727DD9"/>
    <w:rsid w:val="00740851"/>
    <w:rsid w:val="00757AEC"/>
    <w:rsid w:val="007B15A9"/>
    <w:rsid w:val="007B191B"/>
    <w:rsid w:val="007B58EB"/>
    <w:rsid w:val="007E3BC8"/>
    <w:rsid w:val="00851A9B"/>
    <w:rsid w:val="00857DE6"/>
    <w:rsid w:val="00862F3B"/>
    <w:rsid w:val="008B3F46"/>
    <w:rsid w:val="008C6825"/>
    <w:rsid w:val="008D126E"/>
    <w:rsid w:val="00920414"/>
    <w:rsid w:val="00932CF1"/>
    <w:rsid w:val="00954B0B"/>
    <w:rsid w:val="00982B8A"/>
    <w:rsid w:val="009E3F85"/>
    <w:rsid w:val="009F5CCE"/>
    <w:rsid w:val="00A06214"/>
    <w:rsid w:val="00A26E55"/>
    <w:rsid w:val="00A70515"/>
    <w:rsid w:val="00A82CEB"/>
    <w:rsid w:val="00B045D4"/>
    <w:rsid w:val="00B27EAF"/>
    <w:rsid w:val="00B74947"/>
    <w:rsid w:val="00BA13E2"/>
    <w:rsid w:val="00BB11C4"/>
    <w:rsid w:val="00C37819"/>
    <w:rsid w:val="00C656D3"/>
    <w:rsid w:val="00C65E4B"/>
    <w:rsid w:val="00C76604"/>
    <w:rsid w:val="00C85C3D"/>
    <w:rsid w:val="00C91C52"/>
    <w:rsid w:val="00CB7088"/>
    <w:rsid w:val="00CD778B"/>
    <w:rsid w:val="00CF5B1A"/>
    <w:rsid w:val="00D73CE8"/>
    <w:rsid w:val="00D91D8B"/>
    <w:rsid w:val="00DC7D8A"/>
    <w:rsid w:val="00E009BE"/>
    <w:rsid w:val="00E27ADB"/>
    <w:rsid w:val="00EA2B00"/>
    <w:rsid w:val="00F36B04"/>
    <w:rsid w:val="00F57DEF"/>
    <w:rsid w:val="00FC38D5"/>
    <w:rsid w:val="00FC7DC9"/>
    <w:rsid w:val="00FF0BFC"/>
    <w:rsid w:val="00FF36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AD812"/>
  <w15:docId w15:val="{2163E13D-0758-44EF-A2E7-8214949C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14"/>
    <w:pPr>
      <w:spacing w:after="200" w:line="276" w:lineRule="auto"/>
    </w:pPr>
  </w:style>
  <w:style w:type="paragraph" w:styleId="Heading1">
    <w:name w:val="heading 1"/>
    <w:basedOn w:val="Normal"/>
    <w:next w:val="Normal"/>
    <w:link w:val="Heading1Char"/>
    <w:uiPriority w:val="9"/>
    <w:qFormat/>
    <w:locked/>
    <w:rsid w:val="00476C66"/>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7B15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214"/>
    <w:rPr>
      <w:rFonts w:ascii="Tahoma" w:hAnsi="Tahoma" w:cs="Tahoma"/>
      <w:sz w:val="16"/>
      <w:szCs w:val="16"/>
    </w:rPr>
  </w:style>
  <w:style w:type="paragraph" w:styleId="NormalWeb">
    <w:name w:val="Normal (Web)"/>
    <w:basedOn w:val="Normal"/>
    <w:uiPriority w:val="99"/>
    <w:rsid w:val="004D746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DefaultParagraphFont"/>
    <w:uiPriority w:val="99"/>
    <w:rsid w:val="004D7468"/>
    <w:rPr>
      <w:rFonts w:cs="Times New Roman"/>
    </w:rPr>
  </w:style>
  <w:style w:type="character" w:styleId="Strong">
    <w:name w:val="Strong"/>
    <w:basedOn w:val="DefaultParagraphFont"/>
    <w:uiPriority w:val="99"/>
    <w:qFormat/>
    <w:rsid w:val="004D7468"/>
    <w:rPr>
      <w:rFonts w:cs="Times New Roman"/>
      <w:b/>
      <w:bCs/>
    </w:rPr>
  </w:style>
  <w:style w:type="character" w:styleId="CommentReference">
    <w:name w:val="annotation reference"/>
    <w:basedOn w:val="DefaultParagraphFont"/>
    <w:uiPriority w:val="99"/>
    <w:semiHidden/>
    <w:rsid w:val="008B3F46"/>
    <w:rPr>
      <w:rFonts w:cs="Times New Roman"/>
      <w:sz w:val="16"/>
      <w:szCs w:val="16"/>
    </w:rPr>
  </w:style>
  <w:style w:type="paragraph" w:styleId="CommentText">
    <w:name w:val="annotation text"/>
    <w:basedOn w:val="Normal"/>
    <w:link w:val="CommentTextChar"/>
    <w:uiPriority w:val="99"/>
    <w:semiHidden/>
    <w:rsid w:val="008B3F46"/>
    <w:rPr>
      <w:sz w:val="20"/>
      <w:szCs w:val="20"/>
    </w:rPr>
  </w:style>
  <w:style w:type="character" w:customStyle="1" w:styleId="CommentTextChar">
    <w:name w:val="Comment Text Char"/>
    <w:basedOn w:val="DefaultParagraphFont"/>
    <w:link w:val="CommentText"/>
    <w:uiPriority w:val="99"/>
    <w:semiHidden/>
    <w:locked/>
    <w:rsid w:val="008B3F46"/>
    <w:rPr>
      <w:rFonts w:cs="Times New Roman"/>
      <w:lang w:val="es-ES"/>
    </w:rPr>
  </w:style>
  <w:style w:type="paragraph" w:styleId="CommentSubject">
    <w:name w:val="annotation subject"/>
    <w:basedOn w:val="CommentText"/>
    <w:next w:val="CommentText"/>
    <w:link w:val="CommentSubjectChar"/>
    <w:uiPriority w:val="99"/>
    <w:semiHidden/>
    <w:rsid w:val="008B3F46"/>
    <w:rPr>
      <w:b/>
      <w:bCs/>
    </w:rPr>
  </w:style>
  <w:style w:type="character" w:customStyle="1" w:styleId="CommentSubjectChar">
    <w:name w:val="Comment Subject Char"/>
    <w:basedOn w:val="CommentTextChar"/>
    <w:link w:val="CommentSubject"/>
    <w:uiPriority w:val="99"/>
    <w:semiHidden/>
    <w:locked/>
    <w:rsid w:val="008B3F46"/>
    <w:rPr>
      <w:rFonts w:cs="Times New Roman"/>
      <w:b/>
      <w:bCs/>
      <w:lang w:val="es-ES"/>
    </w:rPr>
  </w:style>
  <w:style w:type="paragraph" w:styleId="BodyText3">
    <w:name w:val="Body Text 3"/>
    <w:basedOn w:val="Normal"/>
    <w:link w:val="BodyText3Char"/>
    <w:uiPriority w:val="99"/>
    <w:rsid w:val="00336749"/>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336749"/>
    <w:rPr>
      <w:rFonts w:ascii="Times New Roman" w:hAnsi="Times New Roman" w:cs="Times New Roman"/>
      <w:sz w:val="16"/>
      <w:szCs w:val="16"/>
    </w:rPr>
  </w:style>
  <w:style w:type="character" w:styleId="Hyperlink">
    <w:name w:val="Hyperlink"/>
    <w:basedOn w:val="DefaultParagraphFont"/>
    <w:uiPriority w:val="99"/>
    <w:rsid w:val="00336749"/>
    <w:rPr>
      <w:rFonts w:cs="Times New Roman"/>
      <w:color w:val="0000FF"/>
      <w:u w:val="single"/>
    </w:rPr>
  </w:style>
  <w:style w:type="character" w:customStyle="1" w:styleId="Heading1Char">
    <w:name w:val="Heading 1 Char"/>
    <w:basedOn w:val="DefaultParagraphFont"/>
    <w:link w:val="Heading1"/>
    <w:uiPriority w:val="9"/>
    <w:rsid w:val="00476C66"/>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EA2B00"/>
    <w:pPr>
      <w:spacing w:after="120" w:line="480" w:lineRule="auto"/>
    </w:pPr>
  </w:style>
  <w:style w:type="character" w:customStyle="1" w:styleId="BodyText2Char">
    <w:name w:val="Body Text 2 Char"/>
    <w:basedOn w:val="DefaultParagraphFont"/>
    <w:link w:val="BodyText2"/>
    <w:uiPriority w:val="99"/>
    <w:semiHidden/>
    <w:rsid w:val="00EA2B00"/>
  </w:style>
  <w:style w:type="paragraph" w:styleId="ListParagraph">
    <w:name w:val="List Paragraph"/>
    <w:basedOn w:val="Normal"/>
    <w:uiPriority w:val="34"/>
    <w:qFormat/>
    <w:rsid w:val="00567861"/>
    <w:pPr>
      <w:ind w:left="720"/>
      <w:contextualSpacing/>
    </w:pPr>
  </w:style>
  <w:style w:type="character" w:customStyle="1" w:styleId="Heading2Char">
    <w:name w:val="Heading 2 Char"/>
    <w:basedOn w:val="DefaultParagraphFont"/>
    <w:link w:val="Heading2"/>
    <w:semiHidden/>
    <w:rsid w:val="007B15A9"/>
    <w:rPr>
      <w:rFonts w:asciiTheme="majorHAnsi" w:eastAsiaTheme="majorEastAsia" w:hAnsiTheme="majorHAnsi" w:cstheme="majorBidi"/>
      <w:color w:val="365F91" w:themeColor="accent1" w:themeShade="BF"/>
      <w:sz w:val="26"/>
      <w:szCs w:val="26"/>
    </w:rPr>
  </w:style>
  <w:style w:type="character" w:customStyle="1" w:styleId="bulletbox04highlightbasic">
    <w:name w:val="bulletbox04 highlightbasic"/>
    <w:basedOn w:val="DefaultParagraphFont"/>
    <w:rsid w:val="007B15A9"/>
  </w:style>
  <w:style w:type="paragraph" w:styleId="Header">
    <w:name w:val="header"/>
    <w:basedOn w:val="Normal"/>
    <w:link w:val="HeaderChar"/>
    <w:uiPriority w:val="99"/>
    <w:unhideWhenUsed/>
    <w:rsid w:val="0074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851"/>
  </w:style>
  <w:style w:type="paragraph" w:styleId="Footer">
    <w:name w:val="footer"/>
    <w:basedOn w:val="Normal"/>
    <w:link w:val="FooterChar"/>
    <w:uiPriority w:val="99"/>
    <w:unhideWhenUsed/>
    <w:rsid w:val="0074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36469">
      <w:bodyDiv w:val="1"/>
      <w:marLeft w:val="0"/>
      <w:marRight w:val="0"/>
      <w:marTop w:val="0"/>
      <w:marBottom w:val="0"/>
      <w:divBdr>
        <w:top w:val="none" w:sz="0" w:space="0" w:color="auto"/>
        <w:left w:val="none" w:sz="0" w:space="0" w:color="auto"/>
        <w:bottom w:val="none" w:sz="0" w:space="0" w:color="auto"/>
        <w:right w:val="none" w:sz="0" w:space="0" w:color="auto"/>
      </w:divBdr>
    </w:div>
    <w:div w:id="623191748">
      <w:bodyDiv w:val="1"/>
      <w:marLeft w:val="0"/>
      <w:marRight w:val="0"/>
      <w:marTop w:val="0"/>
      <w:marBottom w:val="0"/>
      <w:divBdr>
        <w:top w:val="none" w:sz="0" w:space="0" w:color="auto"/>
        <w:left w:val="none" w:sz="0" w:space="0" w:color="auto"/>
        <w:bottom w:val="none" w:sz="0" w:space="0" w:color="auto"/>
        <w:right w:val="none" w:sz="0" w:space="0" w:color="auto"/>
      </w:divBdr>
    </w:div>
    <w:div w:id="688868390">
      <w:bodyDiv w:val="1"/>
      <w:marLeft w:val="0"/>
      <w:marRight w:val="0"/>
      <w:marTop w:val="0"/>
      <w:marBottom w:val="0"/>
      <w:divBdr>
        <w:top w:val="none" w:sz="0" w:space="0" w:color="auto"/>
        <w:left w:val="none" w:sz="0" w:space="0" w:color="auto"/>
        <w:bottom w:val="none" w:sz="0" w:space="0" w:color="auto"/>
        <w:right w:val="none" w:sz="0" w:space="0" w:color="auto"/>
      </w:divBdr>
    </w:div>
    <w:div w:id="824972692">
      <w:bodyDiv w:val="1"/>
      <w:marLeft w:val="0"/>
      <w:marRight w:val="0"/>
      <w:marTop w:val="0"/>
      <w:marBottom w:val="0"/>
      <w:divBdr>
        <w:top w:val="none" w:sz="0" w:space="0" w:color="auto"/>
        <w:left w:val="none" w:sz="0" w:space="0" w:color="auto"/>
        <w:bottom w:val="none" w:sz="0" w:space="0" w:color="auto"/>
        <w:right w:val="none" w:sz="0" w:space="0" w:color="auto"/>
      </w:divBdr>
    </w:div>
    <w:div w:id="851339124">
      <w:bodyDiv w:val="1"/>
      <w:marLeft w:val="0"/>
      <w:marRight w:val="0"/>
      <w:marTop w:val="0"/>
      <w:marBottom w:val="0"/>
      <w:divBdr>
        <w:top w:val="none" w:sz="0" w:space="0" w:color="auto"/>
        <w:left w:val="none" w:sz="0" w:space="0" w:color="auto"/>
        <w:bottom w:val="none" w:sz="0" w:space="0" w:color="auto"/>
        <w:right w:val="none" w:sz="0" w:space="0" w:color="auto"/>
      </w:divBdr>
    </w:div>
    <w:div w:id="1203439438">
      <w:marLeft w:val="0"/>
      <w:marRight w:val="0"/>
      <w:marTop w:val="0"/>
      <w:marBottom w:val="0"/>
      <w:divBdr>
        <w:top w:val="none" w:sz="0" w:space="0" w:color="auto"/>
        <w:left w:val="none" w:sz="0" w:space="0" w:color="auto"/>
        <w:bottom w:val="none" w:sz="0" w:space="0" w:color="auto"/>
        <w:right w:val="none" w:sz="0" w:space="0" w:color="auto"/>
      </w:divBdr>
    </w:div>
    <w:div w:id="1203439439">
      <w:marLeft w:val="0"/>
      <w:marRight w:val="0"/>
      <w:marTop w:val="0"/>
      <w:marBottom w:val="0"/>
      <w:divBdr>
        <w:top w:val="none" w:sz="0" w:space="0" w:color="auto"/>
        <w:left w:val="none" w:sz="0" w:space="0" w:color="auto"/>
        <w:bottom w:val="none" w:sz="0" w:space="0" w:color="auto"/>
        <w:right w:val="none" w:sz="0" w:space="0" w:color="auto"/>
      </w:divBdr>
    </w:div>
    <w:div w:id="14511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wa.program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72E6D-D976-41FB-84AD-1284A0FC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Program Development Officer Job Description</vt:lpstr>
    </vt:vector>
  </TitlesOfParts>
  <Company>MWA</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Officer Job Description</dc:title>
  <dc:creator>Rafael  de Jesus Callejas</dc:creator>
  <cp:lastModifiedBy>rafael callejas</cp:lastModifiedBy>
  <cp:revision>3</cp:revision>
  <cp:lastPrinted>2009-08-11T22:33:00Z</cp:lastPrinted>
  <dcterms:created xsi:type="dcterms:W3CDTF">2016-05-26T17:43:00Z</dcterms:created>
  <dcterms:modified xsi:type="dcterms:W3CDTF">2016-05-26T17:45:00Z</dcterms:modified>
</cp:coreProperties>
</file>